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7074503D"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644213">
        <w:rPr>
          <w:rFonts w:ascii="Arial" w:hAnsi="Arial" w:cs="Arial"/>
          <w:sz w:val="24"/>
          <w:szCs w:val="28"/>
          <w:lang w:val="en-CA"/>
        </w:rPr>
        <w:t>4</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2213902</w:t>
      </w:r>
    </w:p>
    <w:p w14:paraId="4F58942D" w14:textId="3C41A379" w:rsidR="00D80957" w:rsidRPr="008953DE" w:rsidRDefault="009B322E"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Electric meeting</w:t>
      </w:r>
      <w:r w:rsidR="00A2225E" w:rsidRPr="008953DE">
        <w:rPr>
          <w:rFonts w:ascii="Arial" w:hAnsi="Arial" w:cs="Arial"/>
          <w:sz w:val="24"/>
          <w:szCs w:val="28"/>
          <w:lang w:val="en-CA"/>
        </w:rPr>
        <w:t xml:space="preserve">, </w:t>
      </w:r>
      <w:r w:rsidR="00644213">
        <w:rPr>
          <w:rFonts w:ascii="Arial" w:hAnsi="Arial" w:cs="Arial"/>
          <w:sz w:val="24"/>
          <w:szCs w:val="28"/>
          <w:lang w:val="en-CA"/>
        </w:rPr>
        <w:t>August</w:t>
      </w:r>
      <w:r>
        <w:rPr>
          <w:rFonts w:ascii="Arial" w:hAnsi="Arial" w:cs="Arial"/>
          <w:sz w:val="24"/>
          <w:szCs w:val="28"/>
          <w:lang w:val="en-CA"/>
        </w:rPr>
        <w:t xml:space="preserve"> </w:t>
      </w:r>
      <w:r w:rsidR="00644213">
        <w:rPr>
          <w:rFonts w:ascii="Arial" w:hAnsi="Arial" w:cs="Arial"/>
          <w:sz w:val="24"/>
          <w:szCs w:val="28"/>
          <w:lang w:val="en-CA"/>
        </w:rPr>
        <w:t>15</w:t>
      </w:r>
      <w:r w:rsidRPr="009B322E">
        <w:rPr>
          <w:rFonts w:ascii="Arial" w:hAnsi="Arial" w:cs="Arial"/>
          <w:sz w:val="24"/>
          <w:szCs w:val="28"/>
          <w:vertAlign w:val="superscript"/>
          <w:lang w:val="en-CA"/>
        </w:rPr>
        <w:t>th</w:t>
      </w:r>
      <w:r>
        <w:rPr>
          <w:rFonts w:ascii="Arial" w:hAnsi="Arial" w:cs="Arial"/>
          <w:sz w:val="24"/>
          <w:szCs w:val="28"/>
          <w:lang w:val="en-CA"/>
        </w:rPr>
        <w:t xml:space="preserve"> </w:t>
      </w:r>
      <w:r w:rsidR="00946E1F" w:rsidRPr="008953DE">
        <w:rPr>
          <w:rFonts w:ascii="Arial" w:hAnsi="Arial" w:cs="Arial"/>
          <w:sz w:val="24"/>
          <w:szCs w:val="28"/>
          <w:lang w:val="en-CA"/>
        </w:rPr>
        <w:t xml:space="preserve">– </w:t>
      </w:r>
      <w:r w:rsidR="00DA1E31">
        <w:rPr>
          <w:rFonts w:ascii="Arial" w:hAnsi="Arial" w:cs="Arial"/>
          <w:sz w:val="24"/>
          <w:szCs w:val="28"/>
          <w:lang w:val="en-CA"/>
        </w:rPr>
        <w:t>2</w:t>
      </w:r>
      <w:r w:rsidR="00171C2D">
        <w:rPr>
          <w:rFonts w:ascii="Arial" w:hAnsi="Arial" w:cs="Arial"/>
          <w:sz w:val="24"/>
          <w:szCs w:val="28"/>
          <w:lang w:val="en-CA"/>
        </w:rPr>
        <w:t>6</w:t>
      </w:r>
      <w:r w:rsidR="00363884" w:rsidRPr="00DA1E31">
        <w:rPr>
          <w:rFonts w:ascii="Arial" w:hAnsi="Arial" w:cs="Arial"/>
          <w:sz w:val="24"/>
          <w:szCs w:val="28"/>
          <w:vertAlign w:val="superscript"/>
          <w:lang w:val="en-CA"/>
        </w:rPr>
        <w:t>th</w:t>
      </w:r>
      <w:r w:rsidR="00363884">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DA1E31">
        <w:rPr>
          <w:rFonts w:ascii="Arial" w:hAnsi="Arial" w:cs="Arial"/>
          <w:sz w:val="24"/>
          <w:szCs w:val="28"/>
          <w:lang w:val="en-CA"/>
        </w:rPr>
        <w:t>2</w:t>
      </w:r>
    </w:p>
    <w:p w14:paraId="14395BAA" w14:textId="30138814"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791CC8">
        <w:rPr>
          <w:rFonts w:ascii="Arial" w:hAnsi="Arial" w:cs="Arial"/>
          <w:b/>
          <w:sz w:val="22"/>
          <w:szCs w:val="22"/>
          <w:lang w:val="en-US"/>
        </w:rPr>
        <w:t>Agenda Item:</w:t>
      </w:r>
      <w:r w:rsidRPr="00791CC8">
        <w:rPr>
          <w:rFonts w:ascii="Arial" w:hAnsi="Arial" w:cs="Arial"/>
          <w:b/>
          <w:sz w:val="22"/>
          <w:szCs w:val="22"/>
          <w:lang w:val="en-US"/>
        </w:rPr>
        <w:tab/>
      </w:r>
      <w:r w:rsidR="00CA4E65">
        <w:rPr>
          <w:rFonts w:ascii="Arial" w:hAnsi="Arial" w:cs="Arial"/>
          <w:sz w:val="22"/>
          <w:szCs w:val="22"/>
          <w:lang w:val="en-US"/>
        </w:rPr>
        <w:t>11</w:t>
      </w:r>
      <w:r w:rsidR="00A413E5">
        <w:rPr>
          <w:rFonts w:ascii="Arial" w:hAnsi="Arial" w:cs="Arial"/>
          <w:sz w:val="22"/>
          <w:szCs w:val="22"/>
          <w:lang w:val="en-US"/>
        </w:rPr>
        <w:t>.</w:t>
      </w:r>
      <w:r w:rsidR="00CA4E65">
        <w:rPr>
          <w:rFonts w:ascii="Arial" w:hAnsi="Arial" w:cs="Arial"/>
          <w:sz w:val="22"/>
          <w:szCs w:val="22"/>
          <w:lang w:val="en-US"/>
        </w:rPr>
        <w:t>9</w:t>
      </w:r>
      <w:r w:rsidR="00BB40C3">
        <w:rPr>
          <w:rFonts w:ascii="Arial" w:hAnsi="Arial" w:cs="Arial"/>
          <w:sz w:val="22"/>
          <w:szCs w:val="22"/>
          <w:lang w:val="en-US"/>
        </w:rPr>
        <w:t>.</w:t>
      </w:r>
      <w:r w:rsidR="00CA4E65">
        <w:rPr>
          <w:rFonts w:ascii="Arial" w:hAnsi="Arial" w:cs="Arial"/>
          <w:sz w:val="22"/>
          <w:szCs w:val="22"/>
          <w:lang w:val="en-US"/>
        </w:rPr>
        <w:t>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C1B4507"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 xml:space="preserve">Discussion </w:t>
      </w:r>
      <w:r w:rsidR="006C3946">
        <w:rPr>
          <w:rFonts w:ascii="Arial" w:hAnsi="Arial" w:cs="Arial"/>
          <w:sz w:val="22"/>
          <w:szCs w:val="22"/>
          <w:lang w:val="en-CA"/>
        </w:rPr>
        <w:t xml:space="preserve">on </w:t>
      </w:r>
      <w:r w:rsidR="0074798D">
        <w:rPr>
          <w:rFonts w:ascii="Arial" w:hAnsi="Arial" w:cs="Arial"/>
          <w:sz w:val="22"/>
          <w:szCs w:val="22"/>
          <w:lang w:val="en-CA"/>
        </w:rPr>
        <w:t>define RRM requirements for FR1-FR1 NR-DC scenarios</w:t>
      </w:r>
      <w:r w:rsidR="006C3946" w:rsidDel="006C3946">
        <w:rPr>
          <w:rFonts w:ascii="Arial" w:hAnsi="Arial" w:cs="Arial"/>
          <w:sz w:val="22"/>
          <w:szCs w:val="22"/>
          <w:lang w:val="en-CA"/>
        </w:rPr>
        <w:t xml:space="preserve"> </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0351528" w14:textId="648AB278" w:rsidR="003F4946" w:rsidRDefault="003F4946" w:rsidP="00142C2E">
      <w:pPr>
        <w:rPr>
          <w:sz w:val="22"/>
          <w:lang w:val="en-CA"/>
        </w:rPr>
      </w:pPr>
      <w:r w:rsidRPr="00EC31A7">
        <w:rPr>
          <w:sz w:val="22"/>
          <w:lang w:val="en-CA"/>
        </w:rPr>
        <w:t xml:space="preserve">Work on </w:t>
      </w:r>
      <w:r w:rsidR="0074798D">
        <w:rPr>
          <w:sz w:val="22"/>
          <w:lang w:val="en-CA"/>
        </w:rPr>
        <w:t xml:space="preserve">discussion about the </w:t>
      </w:r>
      <w:r w:rsidR="00626209">
        <w:rPr>
          <w:sz w:val="22"/>
          <w:lang w:val="en-CA"/>
        </w:rPr>
        <w:t>RRM requirements for FR1-FR1 NRDC scenario</w:t>
      </w:r>
      <w:r w:rsidR="00787F6B">
        <w:rPr>
          <w:sz w:val="22"/>
          <w:lang w:val="en-CA"/>
        </w:rPr>
        <w:t xml:space="preserve">. In </w:t>
      </w:r>
      <w:r>
        <w:rPr>
          <w:sz w:val="22"/>
          <w:lang w:val="en-CA"/>
        </w:rPr>
        <w:t xml:space="preserve">this contribution we are providing our views </w:t>
      </w:r>
      <w:r w:rsidR="00F85B08">
        <w:rPr>
          <w:sz w:val="22"/>
          <w:lang w:val="en-CA"/>
        </w:rPr>
        <w:t xml:space="preserve">on the </w:t>
      </w:r>
      <w:r w:rsidR="00626209">
        <w:rPr>
          <w:sz w:val="22"/>
          <w:lang w:val="en-CA"/>
        </w:rPr>
        <w:t xml:space="preserve">general scope </w:t>
      </w:r>
      <w:r w:rsidR="00CF4A39">
        <w:rPr>
          <w:sz w:val="22"/>
          <w:lang w:val="en-CA"/>
        </w:rPr>
        <w:t>of this objective</w:t>
      </w:r>
      <w:r w:rsidR="000955B6">
        <w:rPr>
          <w:sz w:val="22"/>
          <w:lang w:val="en-CA"/>
        </w:rPr>
        <w:t>.</w:t>
      </w:r>
    </w:p>
    <w:p w14:paraId="46E9972E" w14:textId="77777777" w:rsidR="004570EE" w:rsidRPr="00162230" w:rsidRDefault="004570EE" w:rsidP="004570EE">
      <w:pPr>
        <w:rPr>
          <w:rFonts w:asciiTheme="minorHAnsi" w:hAnsiTheme="minorHAnsi"/>
          <w:sz w:val="24"/>
          <w:szCs w:val="22"/>
          <w:lang w:val="en-CA"/>
        </w:rPr>
      </w:pPr>
      <w:r w:rsidRPr="00162230">
        <w:rPr>
          <w:rFonts w:asciiTheme="minorHAnsi" w:hAnsiTheme="minorHAnsi"/>
          <w:sz w:val="24"/>
          <w:szCs w:val="22"/>
          <w:lang w:val="en-CA"/>
        </w:rPr>
        <w:t xml:space="preserve">The in rel-18 following WID </w:t>
      </w:r>
      <w:r>
        <w:rPr>
          <w:rFonts w:asciiTheme="minorHAnsi" w:hAnsiTheme="minorHAnsi"/>
          <w:sz w:val="24"/>
          <w:szCs w:val="22"/>
          <w:lang w:val="en-CA"/>
        </w:rPr>
        <w:t>[1]</w:t>
      </w:r>
      <w:r w:rsidRPr="00162230">
        <w:rPr>
          <w:rFonts w:asciiTheme="minorHAnsi" w:hAnsiTheme="minorHAnsi"/>
          <w:sz w:val="24"/>
          <w:szCs w:val="22"/>
          <w:lang w:val="en-CA"/>
        </w:rPr>
        <w:t>is agreed.</w:t>
      </w:r>
    </w:p>
    <w:p w14:paraId="0A599C40" w14:textId="77777777" w:rsidR="004570EE" w:rsidRPr="00162230" w:rsidRDefault="004570EE" w:rsidP="004570EE">
      <w:pPr>
        <w:pStyle w:val="ListParagraph"/>
        <w:numPr>
          <w:ilvl w:val="0"/>
          <w:numId w:val="22"/>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bookmarkStart w:id="3" w:name="_Hlk110897895"/>
      <w:r w:rsidRPr="00162230">
        <w:rPr>
          <w:rFonts w:asciiTheme="minorHAnsi" w:eastAsia="Batang" w:hAnsiTheme="minorHAnsi"/>
          <w:sz w:val="22"/>
          <w:szCs w:val="22"/>
          <w:lang w:val="en-US"/>
        </w:rPr>
        <w:t xml:space="preserve">FR2 </w:t>
      </w:r>
      <w:proofErr w:type="spellStart"/>
      <w:r w:rsidRPr="00162230">
        <w:rPr>
          <w:rFonts w:asciiTheme="minorHAnsi" w:eastAsia="Batang" w:hAnsiTheme="minorHAnsi"/>
          <w:sz w:val="22"/>
          <w:szCs w:val="22"/>
          <w:lang w:val="en-US"/>
        </w:rPr>
        <w:t>SCell</w:t>
      </w:r>
      <w:proofErr w:type="spellEnd"/>
      <w:r w:rsidRPr="00162230">
        <w:rPr>
          <w:rFonts w:asciiTheme="minorHAnsi" w:eastAsia="Batang" w:hAnsiTheme="minorHAnsi"/>
          <w:sz w:val="22"/>
          <w:szCs w:val="22"/>
          <w:lang w:val="en-US"/>
        </w:rPr>
        <w:t xml:space="preserve"> activation delay reduction</w:t>
      </w:r>
      <w:bookmarkEnd w:id="3"/>
    </w:p>
    <w:p w14:paraId="2ACC033E" w14:textId="77777777" w:rsidR="004570EE" w:rsidRPr="00162230" w:rsidRDefault="004570EE" w:rsidP="004570EE">
      <w:pPr>
        <w:pStyle w:val="ListParagraph"/>
        <w:numPr>
          <w:ilvl w:val="1"/>
          <w:numId w:val="22"/>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bookmarkStart w:id="4" w:name="_Hlk110894138"/>
      <w:r w:rsidRPr="00162230">
        <w:rPr>
          <w:rFonts w:asciiTheme="minorHAnsi" w:eastAsia="Batang" w:hAnsiTheme="minorHAnsi"/>
          <w:sz w:val="22"/>
          <w:szCs w:val="22"/>
          <w:lang w:val="en-US"/>
        </w:rPr>
        <w:t xml:space="preserve">Identify cases where FR2 </w:t>
      </w:r>
      <w:proofErr w:type="spellStart"/>
      <w:r w:rsidRPr="00162230">
        <w:rPr>
          <w:rFonts w:asciiTheme="minorHAnsi" w:eastAsia="Batang" w:hAnsiTheme="minorHAnsi"/>
          <w:sz w:val="22"/>
          <w:szCs w:val="22"/>
          <w:lang w:val="en-US"/>
        </w:rPr>
        <w:t>SCell</w:t>
      </w:r>
      <w:proofErr w:type="spellEnd"/>
      <w:r w:rsidRPr="00162230">
        <w:rPr>
          <w:rFonts w:asciiTheme="minorHAnsi" w:eastAsia="Batang" w:hAnsiTheme="minorHAnsi"/>
          <w:sz w:val="22"/>
          <w:szCs w:val="22"/>
          <w:lang w:val="en-US"/>
        </w:rPr>
        <w:t xml:space="preserve"> activation delay can be reduced (e.g., unknown target cell cases), and specify reduced delay requirements for such cases, including but not limited to [RAN4]</w:t>
      </w:r>
      <w:bookmarkEnd w:id="4"/>
    </w:p>
    <w:p w14:paraId="6FA519A4" w14:textId="77777777" w:rsidR="004570EE" w:rsidRPr="00162230" w:rsidRDefault="004570EE" w:rsidP="004570EE">
      <w:pPr>
        <w:pStyle w:val="ListParagraph"/>
        <w:numPr>
          <w:ilvl w:val="2"/>
          <w:numId w:val="22"/>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 xml:space="preserve">Study and, if feasible, enhance cell detection for unknown </w:t>
      </w:r>
      <w:proofErr w:type="spellStart"/>
      <w:r w:rsidRPr="00162230">
        <w:rPr>
          <w:rFonts w:asciiTheme="minorHAnsi" w:eastAsia="Batang" w:hAnsiTheme="minorHAnsi"/>
          <w:sz w:val="22"/>
          <w:szCs w:val="22"/>
          <w:lang w:val="en-US"/>
        </w:rPr>
        <w:t>SCell</w:t>
      </w:r>
      <w:proofErr w:type="spellEnd"/>
      <w:r w:rsidRPr="00162230">
        <w:rPr>
          <w:rFonts w:asciiTheme="minorHAnsi" w:eastAsia="Batang" w:hAnsiTheme="minorHAnsi"/>
          <w:sz w:val="22"/>
          <w:szCs w:val="22"/>
          <w:lang w:val="en-US"/>
        </w:rPr>
        <w:t xml:space="preserve"> and time/frequency tracking</w:t>
      </w:r>
    </w:p>
    <w:p w14:paraId="2BD5AAA8" w14:textId="77777777" w:rsidR="004570EE" w:rsidRPr="00162230" w:rsidRDefault="004570EE" w:rsidP="004570EE">
      <w:pPr>
        <w:pStyle w:val="ListParagraph"/>
        <w:numPr>
          <w:ilvl w:val="2"/>
          <w:numId w:val="22"/>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 xml:space="preserve">Study and, if feasible, enhance L1-RSRP measurement delay reduction on target </w:t>
      </w:r>
      <w:proofErr w:type="spellStart"/>
      <w:r w:rsidRPr="00162230">
        <w:rPr>
          <w:rFonts w:asciiTheme="minorHAnsi" w:eastAsia="Batang" w:hAnsiTheme="minorHAnsi"/>
          <w:sz w:val="22"/>
          <w:szCs w:val="22"/>
          <w:lang w:val="en-US"/>
        </w:rPr>
        <w:t>SCell</w:t>
      </w:r>
      <w:proofErr w:type="spellEnd"/>
    </w:p>
    <w:p w14:paraId="3F00AF18" w14:textId="77777777" w:rsidR="004570EE" w:rsidRPr="00162230" w:rsidRDefault="004570EE" w:rsidP="004570EE">
      <w:pPr>
        <w:pStyle w:val="ListParagraph"/>
        <w:numPr>
          <w:ilvl w:val="2"/>
          <w:numId w:val="22"/>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Note: Subject to RAN4’s agreement, the technical solutions can be extended to other general RRM requirements if applicable.</w:t>
      </w:r>
    </w:p>
    <w:p w14:paraId="184A112D" w14:textId="77777777" w:rsidR="004570EE" w:rsidRPr="00162230" w:rsidRDefault="004570EE" w:rsidP="004570EE">
      <w:pPr>
        <w:pStyle w:val="ListParagraph"/>
        <w:numPr>
          <w:ilvl w:val="1"/>
          <w:numId w:val="22"/>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Specify if needed, reference signal enhancement and/or signaling enhancement for the UE to meet the enhanced delay requirements [RAN4, RAN2]</w:t>
      </w:r>
    </w:p>
    <w:p w14:paraId="6C819C93" w14:textId="77777777" w:rsidR="004570EE" w:rsidRPr="00162230" w:rsidRDefault="004570EE" w:rsidP="004570EE">
      <w:pPr>
        <w:pStyle w:val="ListParagraph"/>
        <w:numPr>
          <w:ilvl w:val="2"/>
          <w:numId w:val="22"/>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 xml:space="preserve">Note: No RAN1 work, </w:t>
      </w:r>
      <w:proofErr w:type="gramStart"/>
      <w:r w:rsidRPr="00162230">
        <w:rPr>
          <w:rFonts w:asciiTheme="minorHAnsi" w:eastAsia="Batang" w:hAnsiTheme="minorHAnsi"/>
          <w:sz w:val="22"/>
          <w:szCs w:val="22"/>
          <w:lang w:val="en-US"/>
        </w:rPr>
        <w:t>i.e.</w:t>
      </w:r>
      <w:proofErr w:type="gramEnd"/>
      <w:r w:rsidRPr="00162230">
        <w:rPr>
          <w:rFonts w:asciiTheme="minorHAnsi" w:eastAsia="Batang" w:hAnsiTheme="minorHAnsi"/>
          <w:sz w:val="22"/>
          <w:szCs w:val="22"/>
          <w:lang w:val="en-US"/>
        </w:rPr>
        <w:t xml:space="preserve"> introducing new RS, is expected.</w:t>
      </w:r>
    </w:p>
    <w:p w14:paraId="43609A34" w14:textId="77777777" w:rsidR="004570EE" w:rsidRPr="00162230" w:rsidRDefault="004570EE" w:rsidP="004570EE">
      <w:pPr>
        <w:pStyle w:val="ListParagraph"/>
        <w:numPr>
          <w:ilvl w:val="1"/>
          <w:numId w:val="22"/>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Note: the technical solutions can be extended to FR1, when applicable</w:t>
      </w:r>
    </w:p>
    <w:p w14:paraId="6C089ED2" w14:textId="77777777" w:rsidR="004570EE" w:rsidRPr="00162230" w:rsidRDefault="004570EE" w:rsidP="004570EE">
      <w:pPr>
        <w:pStyle w:val="ListParagraph"/>
        <w:numPr>
          <w:ilvl w:val="1"/>
          <w:numId w:val="22"/>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 xml:space="preserve">Note: RAN1/RAN2 work can be triggered by RAN4 LS only </w:t>
      </w:r>
    </w:p>
    <w:p w14:paraId="21C1C7A4" w14:textId="77777777" w:rsidR="004570EE" w:rsidRPr="00162230" w:rsidRDefault="004570EE" w:rsidP="004570EE">
      <w:pPr>
        <w:pStyle w:val="ListParagraph"/>
        <w:numPr>
          <w:ilvl w:val="0"/>
          <w:numId w:val="22"/>
        </w:numPr>
        <w:overflowPunct w:val="0"/>
        <w:autoSpaceDE w:val="0"/>
        <w:autoSpaceDN w:val="0"/>
        <w:adjustRightInd w:val="0"/>
        <w:spacing w:after="120"/>
        <w:contextualSpacing w:val="0"/>
        <w:jc w:val="both"/>
        <w:textAlignment w:val="baseline"/>
        <w:rPr>
          <w:rFonts w:asciiTheme="minorHAnsi" w:hAnsiTheme="minorHAnsi"/>
          <w:sz w:val="22"/>
          <w:szCs w:val="22"/>
          <w:lang w:eastAsia="zh-TW"/>
        </w:rPr>
      </w:pPr>
      <w:r w:rsidRPr="00162230">
        <w:rPr>
          <w:rFonts w:asciiTheme="minorHAnsi" w:hAnsiTheme="minorHAnsi"/>
          <w:sz w:val="22"/>
          <w:szCs w:val="22"/>
          <w:lang w:eastAsia="zh-TW"/>
        </w:rPr>
        <w:t xml:space="preserve">Define RRM requirements for FR1-FR1 NR-DC scenarios [RAN4] </w:t>
      </w:r>
    </w:p>
    <w:p w14:paraId="2214A10B" w14:textId="77777777" w:rsidR="004570EE" w:rsidRPr="00162230" w:rsidRDefault="004570EE" w:rsidP="004570EE">
      <w:pPr>
        <w:pStyle w:val="ListParagraph"/>
        <w:numPr>
          <w:ilvl w:val="1"/>
          <w:numId w:val="22"/>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 xml:space="preserve">RRM requirements include the number of serving carriers, </w:t>
      </w:r>
      <w:proofErr w:type="spellStart"/>
      <w:r w:rsidRPr="00162230">
        <w:rPr>
          <w:rFonts w:asciiTheme="minorHAnsi" w:eastAsia="Batang" w:hAnsiTheme="minorHAnsi"/>
          <w:sz w:val="22"/>
          <w:szCs w:val="22"/>
          <w:lang w:val="en-US"/>
        </w:rPr>
        <w:t>PSCell</w:t>
      </w:r>
      <w:proofErr w:type="spellEnd"/>
      <w:r w:rsidRPr="00162230">
        <w:rPr>
          <w:rFonts w:asciiTheme="minorHAnsi" w:eastAsia="Batang" w:hAnsiTheme="minorHAnsi"/>
          <w:sz w:val="22"/>
          <w:szCs w:val="22"/>
          <w:lang w:val="en-US"/>
        </w:rPr>
        <w:t xml:space="preserve"> addition/release delay requirement, </w:t>
      </w:r>
      <w:proofErr w:type="spellStart"/>
      <w:r w:rsidRPr="00162230">
        <w:rPr>
          <w:rFonts w:asciiTheme="minorHAnsi" w:eastAsia="Batang" w:hAnsiTheme="minorHAnsi"/>
          <w:sz w:val="22"/>
          <w:szCs w:val="22"/>
          <w:lang w:val="en-US"/>
        </w:rPr>
        <w:t>PSCell</w:t>
      </w:r>
      <w:proofErr w:type="spellEnd"/>
      <w:r w:rsidRPr="00162230">
        <w:rPr>
          <w:rFonts w:asciiTheme="minorHAnsi" w:eastAsia="Batang" w:hAnsiTheme="minorHAnsi"/>
          <w:sz w:val="22"/>
          <w:szCs w:val="22"/>
          <w:lang w:val="en-US"/>
        </w:rPr>
        <w:t xml:space="preserve"> change and conditional </w:t>
      </w:r>
      <w:proofErr w:type="spellStart"/>
      <w:r w:rsidRPr="00162230">
        <w:rPr>
          <w:rFonts w:asciiTheme="minorHAnsi" w:eastAsia="Batang" w:hAnsiTheme="minorHAnsi"/>
          <w:sz w:val="22"/>
          <w:szCs w:val="22"/>
          <w:lang w:val="en-US"/>
        </w:rPr>
        <w:t>PSCell</w:t>
      </w:r>
      <w:proofErr w:type="spellEnd"/>
      <w:r w:rsidRPr="00162230">
        <w:rPr>
          <w:rFonts w:asciiTheme="minorHAnsi" w:eastAsia="Batang" w:hAnsiTheme="minorHAnsi"/>
          <w:sz w:val="22"/>
          <w:szCs w:val="22"/>
          <w:lang w:val="en-US"/>
        </w:rPr>
        <w:t xml:space="preserve"> change delay, scheduling availability, and CSSF. Other Rel-15 requirements are not precluded and are subject to WI stage discussion.</w:t>
      </w:r>
    </w:p>
    <w:p w14:paraId="0C72DAE5" w14:textId="77777777" w:rsidR="004570EE" w:rsidRPr="00162230" w:rsidRDefault="004570EE" w:rsidP="004570EE">
      <w:pPr>
        <w:pStyle w:val="ListParagraph"/>
        <w:numPr>
          <w:ilvl w:val="1"/>
          <w:numId w:val="22"/>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 xml:space="preserve">For R16 and R17 features, RRM requirements for FR1-FR1 NR-DC including HO with </w:t>
      </w:r>
      <w:proofErr w:type="spellStart"/>
      <w:r w:rsidRPr="00162230">
        <w:rPr>
          <w:rFonts w:asciiTheme="minorHAnsi" w:eastAsia="Batang" w:hAnsiTheme="minorHAnsi"/>
          <w:sz w:val="22"/>
          <w:szCs w:val="22"/>
          <w:lang w:val="en-US"/>
        </w:rPr>
        <w:t>PSCell</w:t>
      </w:r>
      <w:proofErr w:type="spellEnd"/>
      <w:r w:rsidRPr="00162230">
        <w:rPr>
          <w:rFonts w:asciiTheme="minorHAnsi" w:eastAsia="Batang" w:hAnsiTheme="minorHAnsi"/>
          <w:sz w:val="22"/>
          <w:szCs w:val="22"/>
          <w:lang w:val="en-US"/>
        </w:rPr>
        <w:t>, SCG activation/deactivation and CPA</w:t>
      </w:r>
      <w:r w:rsidRPr="00162230">
        <w:rPr>
          <w:rFonts w:asciiTheme="minorHAnsi" w:eastAsia="Batang" w:hAnsiTheme="minorHAnsi"/>
          <w:sz w:val="22"/>
          <w:szCs w:val="22"/>
          <w:lang w:val="en-US" w:eastAsia="zh-CN"/>
        </w:rPr>
        <w:t>C.</w:t>
      </w:r>
    </w:p>
    <w:p w14:paraId="2D444A00" w14:textId="77777777" w:rsidR="004570EE" w:rsidRPr="00162230" w:rsidRDefault="004570EE" w:rsidP="004570EE">
      <w:pPr>
        <w:pStyle w:val="ListParagraph"/>
        <w:numPr>
          <w:ilvl w:val="2"/>
          <w:numId w:val="22"/>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 xml:space="preserve"> Note: no other R16/17 features are considered</w:t>
      </w:r>
    </w:p>
    <w:p w14:paraId="2FD7AE6E" w14:textId="77777777" w:rsidR="004570EE" w:rsidRPr="00162230" w:rsidRDefault="004570EE" w:rsidP="004570EE">
      <w:pPr>
        <w:pStyle w:val="ListParagraph"/>
        <w:numPr>
          <w:ilvl w:val="1"/>
          <w:numId w:val="22"/>
        </w:numPr>
        <w:overflowPunct w:val="0"/>
        <w:autoSpaceDE w:val="0"/>
        <w:autoSpaceDN w:val="0"/>
        <w:adjustRightInd w:val="0"/>
        <w:spacing w:after="120"/>
        <w:contextualSpacing w:val="0"/>
        <w:jc w:val="both"/>
        <w:textAlignment w:val="baseline"/>
        <w:rPr>
          <w:rFonts w:asciiTheme="minorHAnsi" w:hAnsiTheme="minorHAnsi"/>
          <w:sz w:val="24"/>
          <w:szCs w:val="22"/>
          <w:lang w:val="en-CA"/>
        </w:rPr>
      </w:pPr>
      <w:r w:rsidRPr="00162230">
        <w:rPr>
          <w:rFonts w:asciiTheme="minorHAnsi" w:eastAsia="Batang" w:hAnsiTheme="minorHAnsi"/>
          <w:sz w:val="22"/>
          <w:szCs w:val="22"/>
          <w:lang w:val="en-US"/>
        </w:rPr>
        <w:t>Note: RAN1/RAN2 work can be triggered by RAN4 LS only</w:t>
      </w:r>
    </w:p>
    <w:p w14:paraId="0004104A" w14:textId="17935B54" w:rsidR="004570EE" w:rsidRPr="005E6DDB" w:rsidRDefault="004570EE" w:rsidP="00142C2E">
      <w:pPr>
        <w:rPr>
          <w:sz w:val="22"/>
        </w:rPr>
      </w:pPr>
      <w:r w:rsidRPr="00162230">
        <w:rPr>
          <w:rFonts w:asciiTheme="minorHAnsi" w:hAnsiTheme="minorHAnsi"/>
          <w:sz w:val="24"/>
          <w:szCs w:val="22"/>
          <w:lang w:val="en-CA"/>
        </w:rPr>
        <w:t xml:space="preserve">In this contribution, we provide our views on </w:t>
      </w:r>
      <w:r w:rsidR="00D96A29">
        <w:rPr>
          <w:rFonts w:asciiTheme="minorHAnsi" w:hAnsiTheme="minorHAnsi"/>
          <w:sz w:val="24"/>
          <w:szCs w:val="22"/>
          <w:lang w:val="en-CA"/>
        </w:rPr>
        <w:t>2</w:t>
      </w:r>
      <w:r w:rsidR="00D96A29" w:rsidRPr="00D96A29">
        <w:rPr>
          <w:rFonts w:asciiTheme="minorHAnsi" w:hAnsiTheme="minorHAnsi"/>
          <w:sz w:val="24"/>
          <w:szCs w:val="22"/>
          <w:vertAlign w:val="superscript"/>
          <w:lang w:val="en-CA"/>
        </w:rPr>
        <w:t>nd</w:t>
      </w:r>
      <w:r w:rsidRPr="00162230">
        <w:rPr>
          <w:rFonts w:asciiTheme="minorHAnsi" w:hAnsiTheme="minorHAnsi"/>
          <w:sz w:val="24"/>
          <w:szCs w:val="22"/>
          <w:lang w:val="en-CA"/>
        </w:rPr>
        <w:t xml:space="preserve"> high level objective, that is </w:t>
      </w:r>
      <w:r w:rsidR="00D96A29">
        <w:rPr>
          <w:rFonts w:asciiTheme="minorHAnsi" w:hAnsiTheme="minorHAnsi"/>
          <w:i/>
          <w:iCs/>
          <w:sz w:val="24"/>
          <w:szCs w:val="22"/>
          <w:lang w:val="en-CA"/>
        </w:rPr>
        <w:t>Define RRM requirements for FR1-FR1 NR</w:t>
      </w:r>
      <w:r w:rsidR="001D112C">
        <w:rPr>
          <w:rFonts w:asciiTheme="minorHAnsi" w:hAnsiTheme="minorHAnsi"/>
          <w:i/>
          <w:iCs/>
          <w:sz w:val="24"/>
          <w:szCs w:val="22"/>
          <w:lang w:val="en-CA"/>
        </w:rPr>
        <w:t xml:space="preserve">-DC </w:t>
      </w:r>
      <w:proofErr w:type="spellStart"/>
      <w:r w:rsidR="001D112C">
        <w:rPr>
          <w:rFonts w:asciiTheme="minorHAnsi" w:hAnsiTheme="minorHAnsi"/>
          <w:i/>
          <w:iCs/>
          <w:sz w:val="24"/>
          <w:szCs w:val="22"/>
          <w:lang w:val="en-CA"/>
        </w:rPr>
        <w:t>scneairos</w:t>
      </w:r>
      <w:proofErr w:type="spellEnd"/>
      <w:r w:rsidRPr="00162230">
        <w:rPr>
          <w:rFonts w:asciiTheme="minorHAnsi" w:hAnsiTheme="minorHAnsi"/>
          <w:i/>
          <w:iCs/>
          <w:sz w:val="24"/>
          <w:szCs w:val="22"/>
          <w:lang w:val="en-CA"/>
        </w:rPr>
        <w:t>.</w:t>
      </w:r>
      <w:r w:rsidRPr="00162230">
        <w:rPr>
          <w:rFonts w:asciiTheme="minorHAnsi" w:hAnsiTheme="minorHAnsi"/>
          <w:sz w:val="24"/>
          <w:szCs w:val="22"/>
          <w:lang w:val="en-CA"/>
        </w:rPr>
        <w:t xml:space="preserve"> </w:t>
      </w:r>
    </w:p>
    <w:p w14:paraId="6003F8E0" w14:textId="54F2C441" w:rsidR="00A15BE6" w:rsidRDefault="00515947" w:rsidP="0052582B">
      <w:pPr>
        <w:pStyle w:val="Heading1"/>
        <w:ind w:left="431" w:hanging="431"/>
        <w:rPr>
          <w:szCs w:val="36"/>
          <w:lang w:val="en-CA"/>
        </w:rPr>
      </w:pPr>
      <w:r>
        <w:rPr>
          <w:szCs w:val="36"/>
          <w:lang w:val="en-CA"/>
        </w:rPr>
        <w:t>Discussion</w:t>
      </w:r>
    </w:p>
    <w:p w14:paraId="77FDE5CC" w14:textId="6D86EA8D" w:rsidR="00EF74DA" w:rsidRDefault="00E20A7F" w:rsidP="009B1097">
      <w:pPr>
        <w:spacing w:before="240" w:after="0"/>
        <w:rPr>
          <w:sz w:val="22"/>
          <w:szCs w:val="22"/>
          <w:lang w:val="en-US"/>
        </w:rPr>
      </w:pPr>
      <w:r>
        <w:rPr>
          <w:noProof/>
          <w:sz w:val="22"/>
          <w:szCs w:val="22"/>
          <w:lang w:val="en-US"/>
        </w:rPr>
        <w:t xml:space="preserve">In </w:t>
      </w:r>
      <w:r>
        <w:rPr>
          <w:sz w:val="22"/>
          <w:szCs w:val="22"/>
          <w:lang w:val="en-US"/>
        </w:rPr>
        <w:t>Rel</w:t>
      </w:r>
      <w:r w:rsidR="00307F15">
        <w:rPr>
          <w:sz w:val="22"/>
          <w:szCs w:val="22"/>
          <w:lang w:val="en-US"/>
        </w:rPr>
        <w:t>-1</w:t>
      </w:r>
      <w:r w:rsidR="00585442">
        <w:rPr>
          <w:sz w:val="22"/>
          <w:szCs w:val="22"/>
          <w:lang w:val="en-US"/>
        </w:rPr>
        <w:t>5 Rel-16 and Rel-17</w:t>
      </w:r>
      <w:r w:rsidR="00307F15">
        <w:rPr>
          <w:sz w:val="22"/>
          <w:szCs w:val="22"/>
          <w:lang w:val="en-US"/>
        </w:rPr>
        <w:t xml:space="preserve"> </w:t>
      </w:r>
      <w:r w:rsidR="00585442">
        <w:rPr>
          <w:sz w:val="22"/>
          <w:szCs w:val="22"/>
          <w:lang w:val="en-US"/>
        </w:rPr>
        <w:t>RRM</w:t>
      </w:r>
      <w:r w:rsidR="000E750A">
        <w:rPr>
          <w:sz w:val="22"/>
          <w:szCs w:val="22"/>
          <w:lang w:val="en-US"/>
        </w:rPr>
        <w:t xml:space="preserve"> requirements </w:t>
      </w:r>
      <w:r w:rsidR="00585442">
        <w:rPr>
          <w:sz w:val="22"/>
          <w:szCs w:val="22"/>
          <w:lang w:val="en-US"/>
        </w:rPr>
        <w:t xml:space="preserve">are defined </w:t>
      </w:r>
      <w:r w:rsidR="00A3615F">
        <w:rPr>
          <w:sz w:val="22"/>
          <w:szCs w:val="22"/>
          <w:lang w:val="en-US"/>
        </w:rPr>
        <w:t xml:space="preserve">accordingly for FR1-FR2 </w:t>
      </w:r>
      <w:r w:rsidR="00C3398B">
        <w:rPr>
          <w:sz w:val="22"/>
          <w:szCs w:val="22"/>
          <w:lang w:val="en-US"/>
        </w:rPr>
        <w:t>NR-DC accordingly</w:t>
      </w:r>
      <w:r w:rsidR="00C1078B">
        <w:rPr>
          <w:sz w:val="22"/>
          <w:szCs w:val="22"/>
          <w:lang w:val="en-US"/>
        </w:rPr>
        <w:t xml:space="preserve">, </w:t>
      </w:r>
      <w:r w:rsidR="00FA11E4">
        <w:rPr>
          <w:sz w:val="22"/>
          <w:szCs w:val="22"/>
          <w:lang w:val="en-US"/>
        </w:rPr>
        <w:t>while analyzing</w:t>
      </w:r>
      <w:r w:rsidR="00C1078B">
        <w:rPr>
          <w:sz w:val="22"/>
          <w:szCs w:val="22"/>
          <w:lang w:val="en-US"/>
        </w:rPr>
        <w:t xml:space="preserve"> the existing requirements</w:t>
      </w:r>
      <w:r w:rsidR="00797F8B">
        <w:rPr>
          <w:sz w:val="22"/>
          <w:szCs w:val="22"/>
          <w:lang w:val="en-US"/>
        </w:rPr>
        <w:t xml:space="preserve"> in table 1, there are certain common requirement group with FR1-FR2 already exist. </w:t>
      </w:r>
    </w:p>
    <w:tbl>
      <w:tblPr>
        <w:tblStyle w:val="TableGrid"/>
        <w:tblW w:w="0" w:type="auto"/>
        <w:tblLook w:val="04A0" w:firstRow="1" w:lastRow="0" w:firstColumn="1" w:lastColumn="0" w:noHBand="0" w:noVBand="1"/>
      </w:tblPr>
      <w:tblGrid>
        <w:gridCol w:w="2516"/>
        <w:gridCol w:w="1676"/>
        <w:gridCol w:w="1695"/>
        <w:gridCol w:w="1976"/>
        <w:gridCol w:w="1766"/>
      </w:tblGrid>
      <w:tr w:rsidR="002A446C" w14:paraId="44D54933" w14:textId="112AF2C4" w:rsidTr="008A2347">
        <w:tc>
          <w:tcPr>
            <w:tcW w:w="2516" w:type="dxa"/>
          </w:tcPr>
          <w:p w14:paraId="2B2EB7DF" w14:textId="6D90CED2" w:rsidR="002A446C" w:rsidRDefault="00CC559D" w:rsidP="00FE3D49">
            <w:pPr>
              <w:spacing w:before="240" w:after="0"/>
              <w:rPr>
                <w:sz w:val="22"/>
                <w:szCs w:val="22"/>
                <w:lang w:val="en-US"/>
              </w:rPr>
            </w:pPr>
            <w:r>
              <w:rPr>
                <w:sz w:val="22"/>
                <w:szCs w:val="22"/>
                <w:lang w:val="en-US"/>
              </w:rPr>
              <w:lastRenderedPageBreak/>
              <w:t>Feature name (applicable to NR-DC)</w:t>
            </w:r>
          </w:p>
        </w:tc>
        <w:tc>
          <w:tcPr>
            <w:tcW w:w="1676" w:type="dxa"/>
          </w:tcPr>
          <w:p w14:paraId="3A50B36A" w14:textId="3FB57EBB" w:rsidR="002A446C" w:rsidRDefault="002A446C" w:rsidP="00FE3D49">
            <w:pPr>
              <w:spacing w:before="240" w:after="0"/>
              <w:rPr>
                <w:sz w:val="22"/>
                <w:szCs w:val="22"/>
                <w:lang w:val="en-US"/>
              </w:rPr>
            </w:pPr>
            <w:r>
              <w:rPr>
                <w:sz w:val="22"/>
                <w:szCs w:val="22"/>
                <w:lang w:val="en-US"/>
              </w:rPr>
              <w:t xml:space="preserve">Delay </w:t>
            </w:r>
          </w:p>
        </w:tc>
        <w:tc>
          <w:tcPr>
            <w:tcW w:w="1695" w:type="dxa"/>
          </w:tcPr>
          <w:p w14:paraId="44FFB556" w14:textId="0E787C0E" w:rsidR="002A446C" w:rsidRDefault="002A446C" w:rsidP="00FE3D49">
            <w:pPr>
              <w:spacing w:before="240" w:after="0"/>
              <w:rPr>
                <w:sz w:val="22"/>
                <w:szCs w:val="22"/>
                <w:lang w:val="en-US"/>
              </w:rPr>
            </w:pPr>
            <w:r>
              <w:rPr>
                <w:sz w:val="22"/>
                <w:szCs w:val="22"/>
                <w:lang w:val="en-US"/>
              </w:rPr>
              <w:t xml:space="preserve">Interruption </w:t>
            </w:r>
          </w:p>
        </w:tc>
        <w:tc>
          <w:tcPr>
            <w:tcW w:w="1976" w:type="dxa"/>
          </w:tcPr>
          <w:p w14:paraId="20DC7731" w14:textId="0CA18FAD" w:rsidR="002A446C" w:rsidRDefault="002A446C" w:rsidP="00A11100">
            <w:pPr>
              <w:spacing w:before="240" w:after="0"/>
              <w:rPr>
                <w:sz w:val="22"/>
                <w:szCs w:val="22"/>
                <w:lang w:val="en-US"/>
              </w:rPr>
            </w:pPr>
            <w:r>
              <w:rPr>
                <w:sz w:val="22"/>
                <w:szCs w:val="22"/>
                <w:lang w:val="en-US"/>
              </w:rPr>
              <w:t xml:space="preserve">Measurement </w:t>
            </w:r>
            <w:r w:rsidR="00DC7156">
              <w:rPr>
                <w:sz w:val="22"/>
                <w:szCs w:val="22"/>
                <w:lang w:val="en-US"/>
              </w:rPr>
              <w:t>time</w:t>
            </w:r>
          </w:p>
        </w:tc>
        <w:tc>
          <w:tcPr>
            <w:tcW w:w="1766" w:type="dxa"/>
          </w:tcPr>
          <w:p w14:paraId="37B010FC" w14:textId="5350EC0C" w:rsidR="002A446C" w:rsidRDefault="00AA530C" w:rsidP="00A11100">
            <w:pPr>
              <w:spacing w:before="240" w:after="0"/>
              <w:rPr>
                <w:sz w:val="22"/>
                <w:szCs w:val="22"/>
                <w:lang w:val="en-US"/>
              </w:rPr>
            </w:pPr>
            <w:r>
              <w:rPr>
                <w:sz w:val="22"/>
                <w:szCs w:val="22"/>
                <w:lang w:val="en-US"/>
              </w:rPr>
              <w:t xml:space="preserve">FR </w:t>
            </w:r>
            <w:r w:rsidR="00C45585">
              <w:rPr>
                <w:sz w:val="22"/>
                <w:szCs w:val="22"/>
                <w:lang w:val="en-US"/>
              </w:rPr>
              <w:t xml:space="preserve">group </w:t>
            </w:r>
            <w:r w:rsidR="00D8062B">
              <w:rPr>
                <w:sz w:val="22"/>
                <w:szCs w:val="22"/>
                <w:lang w:val="en-US"/>
              </w:rPr>
              <w:t>applicability</w:t>
            </w:r>
          </w:p>
        </w:tc>
      </w:tr>
      <w:tr w:rsidR="002A446C" w14:paraId="094339F6" w14:textId="533801F3" w:rsidTr="008A2347">
        <w:tc>
          <w:tcPr>
            <w:tcW w:w="2516" w:type="dxa"/>
          </w:tcPr>
          <w:p w14:paraId="4565FE6C" w14:textId="713C0A8A" w:rsidR="002A446C" w:rsidRDefault="002A446C" w:rsidP="00FE3D49">
            <w:pPr>
              <w:spacing w:before="240" w:after="0"/>
              <w:rPr>
                <w:sz w:val="22"/>
                <w:szCs w:val="22"/>
                <w:lang w:val="en-US"/>
              </w:rPr>
            </w:pPr>
            <w:proofErr w:type="spellStart"/>
            <w:r>
              <w:t>PScell</w:t>
            </w:r>
            <w:proofErr w:type="spellEnd"/>
            <w:r>
              <w:t xml:space="preserve"> addition/ release</w:t>
            </w:r>
          </w:p>
        </w:tc>
        <w:tc>
          <w:tcPr>
            <w:tcW w:w="1676" w:type="dxa"/>
          </w:tcPr>
          <w:p w14:paraId="74DE475A" w14:textId="255D7976" w:rsidR="002A446C" w:rsidRDefault="002A446C" w:rsidP="00FE3D49">
            <w:pPr>
              <w:spacing w:before="240" w:after="0"/>
              <w:rPr>
                <w:sz w:val="22"/>
                <w:szCs w:val="22"/>
                <w:lang w:val="en-US"/>
              </w:rPr>
            </w:pPr>
            <w:r>
              <w:rPr>
                <w:sz w:val="22"/>
                <w:szCs w:val="22"/>
                <w:lang w:val="en-US"/>
              </w:rPr>
              <w:t>Clause 8.9</w:t>
            </w:r>
          </w:p>
        </w:tc>
        <w:tc>
          <w:tcPr>
            <w:tcW w:w="1695" w:type="dxa"/>
          </w:tcPr>
          <w:p w14:paraId="0E644AE6" w14:textId="1C2015AE" w:rsidR="002A446C" w:rsidRDefault="002A446C" w:rsidP="00FE3D49">
            <w:pPr>
              <w:spacing w:before="240" w:after="0"/>
              <w:rPr>
                <w:sz w:val="22"/>
                <w:szCs w:val="22"/>
                <w:lang w:val="en-US"/>
              </w:rPr>
            </w:pPr>
            <w:r>
              <w:rPr>
                <w:sz w:val="22"/>
                <w:szCs w:val="22"/>
                <w:lang w:val="en-US"/>
              </w:rPr>
              <w:t>Clause 8.2.4.1</w:t>
            </w:r>
          </w:p>
        </w:tc>
        <w:tc>
          <w:tcPr>
            <w:tcW w:w="1976" w:type="dxa"/>
          </w:tcPr>
          <w:p w14:paraId="389A0F21" w14:textId="77777777" w:rsidR="002A446C" w:rsidRDefault="002A446C" w:rsidP="00FE3D49">
            <w:pPr>
              <w:spacing w:before="240" w:after="0"/>
              <w:rPr>
                <w:sz w:val="22"/>
                <w:szCs w:val="22"/>
                <w:lang w:val="en-US"/>
              </w:rPr>
            </w:pPr>
          </w:p>
        </w:tc>
        <w:tc>
          <w:tcPr>
            <w:tcW w:w="1766" w:type="dxa"/>
          </w:tcPr>
          <w:p w14:paraId="26AF97C1" w14:textId="419E0CF2" w:rsidR="002A446C" w:rsidRDefault="00AA530C" w:rsidP="00FE3D49">
            <w:pPr>
              <w:spacing w:before="240" w:after="0"/>
              <w:rPr>
                <w:sz w:val="22"/>
                <w:szCs w:val="22"/>
                <w:lang w:val="en-US"/>
              </w:rPr>
            </w:pPr>
            <w:r>
              <w:rPr>
                <w:sz w:val="22"/>
                <w:szCs w:val="22"/>
                <w:lang w:val="en-US"/>
              </w:rPr>
              <w:t>FR1-FR2</w:t>
            </w:r>
          </w:p>
        </w:tc>
      </w:tr>
      <w:tr w:rsidR="008A2347" w14:paraId="14C43E03" w14:textId="77777777" w:rsidTr="008A2347">
        <w:tc>
          <w:tcPr>
            <w:tcW w:w="2516" w:type="dxa"/>
          </w:tcPr>
          <w:p w14:paraId="5A597372" w14:textId="3CEECE62" w:rsidR="008A2347" w:rsidRDefault="008A2347" w:rsidP="008A2347">
            <w:pPr>
              <w:spacing w:before="240" w:after="0"/>
            </w:pPr>
            <w:r>
              <w:t xml:space="preserve">HO with </w:t>
            </w:r>
            <w:proofErr w:type="spellStart"/>
            <w:r>
              <w:t>PScell</w:t>
            </w:r>
            <w:proofErr w:type="spellEnd"/>
          </w:p>
        </w:tc>
        <w:tc>
          <w:tcPr>
            <w:tcW w:w="1676" w:type="dxa"/>
          </w:tcPr>
          <w:p w14:paraId="34AECF48" w14:textId="307054A7" w:rsidR="008A2347" w:rsidRDefault="008A2347" w:rsidP="008A2347">
            <w:pPr>
              <w:spacing w:before="240" w:after="0"/>
              <w:rPr>
                <w:sz w:val="22"/>
                <w:szCs w:val="22"/>
                <w:lang w:val="en-US"/>
              </w:rPr>
            </w:pPr>
            <w:r>
              <w:rPr>
                <w:sz w:val="22"/>
                <w:szCs w:val="22"/>
                <w:lang w:val="en-US"/>
              </w:rPr>
              <w:t>Clause 6.1.5.4.2</w:t>
            </w:r>
          </w:p>
        </w:tc>
        <w:tc>
          <w:tcPr>
            <w:tcW w:w="1695" w:type="dxa"/>
          </w:tcPr>
          <w:p w14:paraId="3152C217" w14:textId="606C5658" w:rsidR="008A2347" w:rsidRDefault="008A2347" w:rsidP="008A2347">
            <w:pPr>
              <w:spacing w:before="240" w:after="0"/>
              <w:rPr>
                <w:sz w:val="22"/>
                <w:szCs w:val="22"/>
                <w:lang w:val="en-US"/>
              </w:rPr>
            </w:pPr>
            <w:r>
              <w:rPr>
                <w:sz w:val="22"/>
                <w:szCs w:val="22"/>
                <w:lang w:val="en-US"/>
              </w:rPr>
              <w:t>Clause6.1.5.4.1</w:t>
            </w:r>
          </w:p>
        </w:tc>
        <w:tc>
          <w:tcPr>
            <w:tcW w:w="1976" w:type="dxa"/>
          </w:tcPr>
          <w:p w14:paraId="4EECCA64" w14:textId="77777777" w:rsidR="008A2347" w:rsidRDefault="008A2347" w:rsidP="008A2347">
            <w:pPr>
              <w:spacing w:before="240" w:after="0"/>
              <w:rPr>
                <w:sz w:val="22"/>
                <w:szCs w:val="22"/>
                <w:lang w:val="en-US"/>
              </w:rPr>
            </w:pPr>
          </w:p>
        </w:tc>
        <w:tc>
          <w:tcPr>
            <w:tcW w:w="1766" w:type="dxa"/>
          </w:tcPr>
          <w:p w14:paraId="6D1D3697" w14:textId="37395958" w:rsidR="008A2347" w:rsidRDefault="008A2347" w:rsidP="008A2347">
            <w:pPr>
              <w:spacing w:before="240" w:after="0"/>
              <w:rPr>
                <w:sz w:val="22"/>
                <w:szCs w:val="22"/>
                <w:lang w:val="en-US"/>
              </w:rPr>
            </w:pPr>
            <w:r>
              <w:rPr>
                <w:sz w:val="22"/>
                <w:szCs w:val="22"/>
                <w:lang w:val="en-US"/>
              </w:rPr>
              <w:t>FR1-FR2</w:t>
            </w:r>
          </w:p>
        </w:tc>
      </w:tr>
      <w:tr w:rsidR="008A2347" w14:paraId="21C5220B" w14:textId="77777777" w:rsidTr="008A2347">
        <w:tc>
          <w:tcPr>
            <w:tcW w:w="2516" w:type="dxa"/>
          </w:tcPr>
          <w:p w14:paraId="6A4DE132" w14:textId="2E25439C" w:rsidR="008A2347" w:rsidRDefault="008A2347" w:rsidP="008A2347">
            <w:pPr>
              <w:spacing w:before="240" w:after="0"/>
            </w:pPr>
            <w:r>
              <w:t>SCG activation/deactivation</w:t>
            </w:r>
          </w:p>
        </w:tc>
        <w:tc>
          <w:tcPr>
            <w:tcW w:w="1676" w:type="dxa"/>
          </w:tcPr>
          <w:p w14:paraId="48C530BA" w14:textId="669F8BD0" w:rsidR="008A2347" w:rsidRDefault="008A2347" w:rsidP="008A2347">
            <w:pPr>
              <w:spacing w:before="240" w:after="0"/>
              <w:rPr>
                <w:sz w:val="22"/>
                <w:szCs w:val="22"/>
                <w:lang w:val="en-US"/>
              </w:rPr>
            </w:pPr>
            <w:r>
              <w:rPr>
                <w:sz w:val="22"/>
                <w:szCs w:val="22"/>
                <w:lang w:val="en-US"/>
              </w:rPr>
              <w:t>Clause 8.17</w:t>
            </w:r>
          </w:p>
        </w:tc>
        <w:tc>
          <w:tcPr>
            <w:tcW w:w="1695" w:type="dxa"/>
          </w:tcPr>
          <w:p w14:paraId="4FEB292F" w14:textId="11C3AA18" w:rsidR="008A2347" w:rsidRDefault="008A2347" w:rsidP="008A2347">
            <w:pPr>
              <w:spacing w:before="240" w:after="0"/>
              <w:rPr>
                <w:sz w:val="22"/>
                <w:szCs w:val="22"/>
                <w:lang w:val="en-US"/>
              </w:rPr>
            </w:pPr>
            <w:r>
              <w:rPr>
                <w:sz w:val="22"/>
                <w:szCs w:val="22"/>
                <w:lang w:val="en-US"/>
              </w:rPr>
              <w:t>Clause8.2.4.2.16</w:t>
            </w:r>
          </w:p>
        </w:tc>
        <w:tc>
          <w:tcPr>
            <w:tcW w:w="1976" w:type="dxa"/>
          </w:tcPr>
          <w:p w14:paraId="0B97D335" w14:textId="77777777" w:rsidR="008A2347" w:rsidRDefault="008A2347" w:rsidP="008A2347">
            <w:pPr>
              <w:spacing w:before="240" w:after="0"/>
              <w:rPr>
                <w:sz w:val="22"/>
                <w:szCs w:val="22"/>
                <w:lang w:val="en-US"/>
              </w:rPr>
            </w:pPr>
          </w:p>
        </w:tc>
        <w:tc>
          <w:tcPr>
            <w:tcW w:w="1766" w:type="dxa"/>
          </w:tcPr>
          <w:p w14:paraId="5A8E57A4" w14:textId="0AA962F5" w:rsidR="008A2347" w:rsidRDefault="008A2347" w:rsidP="008A2347">
            <w:pPr>
              <w:spacing w:before="240" w:after="0"/>
              <w:rPr>
                <w:sz w:val="22"/>
                <w:szCs w:val="22"/>
                <w:lang w:val="en-US"/>
              </w:rPr>
            </w:pPr>
            <w:r>
              <w:rPr>
                <w:sz w:val="22"/>
                <w:szCs w:val="22"/>
                <w:lang w:val="en-US"/>
              </w:rPr>
              <w:t>FR1-FR2</w:t>
            </w:r>
          </w:p>
        </w:tc>
      </w:tr>
      <w:tr w:rsidR="00126CCA" w14:paraId="70554102" w14:textId="77777777" w:rsidTr="008A2347">
        <w:tc>
          <w:tcPr>
            <w:tcW w:w="2516" w:type="dxa"/>
          </w:tcPr>
          <w:p w14:paraId="6F602460" w14:textId="0C32E926" w:rsidR="00126CCA" w:rsidRDefault="00126CCA" w:rsidP="00126CCA">
            <w:pPr>
              <w:spacing w:before="240" w:after="0"/>
            </w:pPr>
            <w:proofErr w:type="spellStart"/>
            <w:r>
              <w:t>PScell</w:t>
            </w:r>
            <w:proofErr w:type="spellEnd"/>
            <w:r>
              <w:t xml:space="preserve"> change</w:t>
            </w:r>
          </w:p>
        </w:tc>
        <w:tc>
          <w:tcPr>
            <w:tcW w:w="1676" w:type="dxa"/>
          </w:tcPr>
          <w:p w14:paraId="56607BF2" w14:textId="18271C1E" w:rsidR="00126CCA" w:rsidRDefault="00126CCA" w:rsidP="00126CCA">
            <w:pPr>
              <w:spacing w:before="240" w:after="0"/>
              <w:rPr>
                <w:sz w:val="22"/>
                <w:szCs w:val="22"/>
                <w:lang w:val="en-US"/>
              </w:rPr>
            </w:pPr>
            <w:r>
              <w:rPr>
                <w:sz w:val="22"/>
                <w:szCs w:val="22"/>
                <w:lang w:val="en-US"/>
              </w:rPr>
              <w:t>Clause 8.11</w:t>
            </w:r>
          </w:p>
        </w:tc>
        <w:tc>
          <w:tcPr>
            <w:tcW w:w="1695" w:type="dxa"/>
          </w:tcPr>
          <w:p w14:paraId="4E7FE388" w14:textId="530C395A" w:rsidR="00126CCA" w:rsidRDefault="00797F8B" w:rsidP="00797F8B">
            <w:pPr>
              <w:spacing w:before="240" w:after="0"/>
              <w:jc w:val="center"/>
              <w:rPr>
                <w:sz w:val="22"/>
                <w:szCs w:val="22"/>
                <w:lang w:val="en-US"/>
              </w:rPr>
            </w:pPr>
            <w:r>
              <w:rPr>
                <w:sz w:val="22"/>
                <w:szCs w:val="22"/>
                <w:lang w:val="en-US"/>
              </w:rPr>
              <w:t>C</w:t>
            </w:r>
            <w:r w:rsidRPr="00797F8B">
              <w:rPr>
                <w:sz w:val="22"/>
                <w:szCs w:val="22"/>
                <w:lang w:val="en-US"/>
              </w:rPr>
              <w:t>lause 8.2.4.2.1</w:t>
            </w:r>
          </w:p>
        </w:tc>
        <w:tc>
          <w:tcPr>
            <w:tcW w:w="1976" w:type="dxa"/>
          </w:tcPr>
          <w:p w14:paraId="1B48B279" w14:textId="77777777" w:rsidR="00126CCA" w:rsidRDefault="00126CCA" w:rsidP="00126CCA">
            <w:pPr>
              <w:spacing w:before="240" w:after="0"/>
              <w:rPr>
                <w:sz w:val="22"/>
                <w:szCs w:val="22"/>
                <w:lang w:val="en-US"/>
              </w:rPr>
            </w:pPr>
          </w:p>
        </w:tc>
        <w:tc>
          <w:tcPr>
            <w:tcW w:w="1766" w:type="dxa"/>
          </w:tcPr>
          <w:p w14:paraId="4EF38C2C" w14:textId="373CA30E" w:rsidR="00126CCA" w:rsidRDefault="00126CCA" w:rsidP="00126CCA">
            <w:pPr>
              <w:spacing w:before="240" w:after="0"/>
              <w:rPr>
                <w:sz w:val="22"/>
                <w:szCs w:val="22"/>
                <w:lang w:val="en-US"/>
              </w:rPr>
            </w:pPr>
            <w:r>
              <w:rPr>
                <w:sz w:val="22"/>
                <w:szCs w:val="22"/>
                <w:lang w:val="en-US"/>
              </w:rPr>
              <w:t>FR1-FR2</w:t>
            </w:r>
          </w:p>
        </w:tc>
      </w:tr>
      <w:tr w:rsidR="00126CCA" w14:paraId="7B16D89B" w14:textId="6F69377A" w:rsidTr="008A2347">
        <w:tc>
          <w:tcPr>
            <w:tcW w:w="2516" w:type="dxa"/>
          </w:tcPr>
          <w:p w14:paraId="0A5560A7" w14:textId="7A1F328D" w:rsidR="00126CCA" w:rsidRDefault="00126CCA" w:rsidP="00126CCA">
            <w:pPr>
              <w:spacing w:before="240" w:after="0"/>
              <w:rPr>
                <w:sz w:val="22"/>
                <w:szCs w:val="22"/>
                <w:lang w:val="en-US"/>
              </w:rPr>
            </w:pPr>
            <w:r>
              <w:t xml:space="preserve">Conditional </w:t>
            </w:r>
            <w:proofErr w:type="spellStart"/>
            <w:r>
              <w:t>PScell</w:t>
            </w:r>
            <w:proofErr w:type="spellEnd"/>
            <w:r>
              <w:t xml:space="preserve"> change</w:t>
            </w:r>
          </w:p>
        </w:tc>
        <w:tc>
          <w:tcPr>
            <w:tcW w:w="1676" w:type="dxa"/>
          </w:tcPr>
          <w:p w14:paraId="0869ACBB" w14:textId="3C7E937C" w:rsidR="00126CCA" w:rsidRDefault="00126CCA" w:rsidP="00126CCA">
            <w:pPr>
              <w:spacing w:before="240" w:after="0"/>
              <w:rPr>
                <w:sz w:val="22"/>
                <w:szCs w:val="22"/>
                <w:lang w:val="en-US"/>
              </w:rPr>
            </w:pPr>
            <w:r>
              <w:rPr>
                <w:sz w:val="22"/>
                <w:szCs w:val="22"/>
                <w:lang w:val="en-US"/>
              </w:rPr>
              <w:t>Clause 8.11B</w:t>
            </w:r>
          </w:p>
        </w:tc>
        <w:tc>
          <w:tcPr>
            <w:tcW w:w="1695" w:type="dxa"/>
          </w:tcPr>
          <w:p w14:paraId="59142F0A" w14:textId="77777777" w:rsidR="00126CCA" w:rsidRDefault="00126CCA" w:rsidP="00126CCA">
            <w:pPr>
              <w:spacing w:before="240" w:after="0"/>
              <w:rPr>
                <w:sz w:val="22"/>
                <w:szCs w:val="22"/>
                <w:lang w:val="en-US"/>
              </w:rPr>
            </w:pPr>
          </w:p>
        </w:tc>
        <w:tc>
          <w:tcPr>
            <w:tcW w:w="1976" w:type="dxa"/>
          </w:tcPr>
          <w:p w14:paraId="765D79CE" w14:textId="544600D8" w:rsidR="00126CCA" w:rsidRDefault="00126CCA" w:rsidP="00126CCA">
            <w:pPr>
              <w:spacing w:before="240" w:after="0"/>
              <w:rPr>
                <w:sz w:val="22"/>
                <w:szCs w:val="22"/>
                <w:lang w:val="en-US"/>
              </w:rPr>
            </w:pPr>
            <w:r>
              <w:rPr>
                <w:sz w:val="22"/>
                <w:szCs w:val="22"/>
                <w:lang w:val="en-US"/>
              </w:rPr>
              <w:t>Clause 8.11. B.2.1</w:t>
            </w:r>
          </w:p>
        </w:tc>
        <w:tc>
          <w:tcPr>
            <w:tcW w:w="1766" w:type="dxa"/>
          </w:tcPr>
          <w:p w14:paraId="32823390" w14:textId="0C9A9141" w:rsidR="00126CCA" w:rsidRDefault="00126CCA" w:rsidP="00126CCA">
            <w:pPr>
              <w:spacing w:before="240" w:after="0"/>
              <w:rPr>
                <w:sz w:val="22"/>
                <w:szCs w:val="22"/>
                <w:lang w:val="en-US"/>
              </w:rPr>
            </w:pPr>
            <w:r>
              <w:rPr>
                <w:sz w:val="22"/>
                <w:szCs w:val="22"/>
                <w:lang w:val="en-US"/>
              </w:rPr>
              <w:t>FR1-FR2</w:t>
            </w:r>
          </w:p>
        </w:tc>
      </w:tr>
      <w:tr w:rsidR="00126CCA" w14:paraId="6142072F" w14:textId="25E4AB3F" w:rsidTr="008A2347">
        <w:tc>
          <w:tcPr>
            <w:tcW w:w="2516" w:type="dxa"/>
          </w:tcPr>
          <w:p w14:paraId="69D96537" w14:textId="06D9E2F4" w:rsidR="00126CCA" w:rsidRDefault="00126CCA" w:rsidP="00126CCA">
            <w:pPr>
              <w:spacing w:before="240" w:after="0"/>
              <w:rPr>
                <w:sz w:val="22"/>
                <w:szCs w:val="22"/>
                <w:lang w:val="en-US"/>
              </w:rPr>
            </w:pPr>
            <w:r>
              <w:t xml:space="preserve">Conditional </w:t>
            </w:r>
            <w:proofErr w:type="spellStart"/>
            <w:r>
              <w:t>PScell</w:t>
            </w:r>
            <w:proofErr w:type="spellEnd"/>
            <w:r>
              <w:t xml:space="preserve"> Addition/Change</w:t>
            </w:r>
          </w:p>
        </w:tc>
        <w:tc>
          <w:tcPr>
            <w:tcW w:w="1676" w:type="dxa"/>
          </w:tcPr>
          <w:p w14:paraId="540CE631" w14:textId="5EE04D60" w:rsidR="00126CCA" w:rsidRDefault="00126CCA" w:rsidP="00126CCA">
            <w:pPr>
              <w:spacing w:before="240" w:after="0"/>
              <w:rPr>
                <w:sz w:val="22"/>
                <w:szCs w:val="22"/>
                <w:lang w:val="en-US"/>
              </w:rPr>
            </w:pPr>
            <w:r>
              <w:rPr>
                <w:sz w:val="22"/>
                <w:szCs w:val="22"/>
                <w:lang w:val="en-US"/>
              </w:rPr>
              <w:t>Clause8.9A.2</w:t>
            </w:r>
          </w:p>
        </w:tc>
        <w:tc>
          <w:tcPr>
            <w:tcW w:w="1695" w:type="dxa"/>
          </w:tcPr>
          <w:p w14:paraId="0DE7BF45" w14:textId="77777777" w:rsidR="00126CCA" w:rsidRDefault="00126CCA" w:rsidP="00126CCA">
            <w:pPr>
              <w:spacing w:before="240" w:after="0"/>
              <w:rPr>
                <w:sz w:val="22"/>
                <w:szCs w:val="22"/>
                <w:lang w:val="en-US"/>
              </w:rPr>
            </w:pPr>
          </w:p>
        </w:tc>
        <w:tc>
          <w:tcPr>
            <w:tcW w:w="1976" w:type="dxa"/>
          </w:tcPr>
          <w:p w14:paraId="0EA168E6" w14:textId="43635419" w:rsidR="00126CCA" w:rsidRDefault="00126CCA" w:rsidP="00126CCA">
            <w:pPr>
              <w:spacing w:before="240" w:after="0"/>
              <w:rPr>
                <w:sz w:val="22"/>
                <w:szCs w:val="22"/>
                <w:lang w:val="en-US"/>
              </w:rPr>
            </w:pPr>
            <w:r>
              <w:rPr>
                <w:sz w:val="22"/>
                <w:szCs w:val="22"/>
                <w:lang w:val="en-US"/>
              </w:rPr>
              <w:t>Clause 8.9A.2.1</w:t>
            </w:r>
          </w:p>
        </w:tc>
        <w:tc>
          <w:tcPr>
            <w:tcW w:w="1766" w:type="dxa"/>
          </w:tcPr>
          <w:p w14:paraId="508A630E" w14:textId="21109E99" w:rsidR="00126CCA" w:rsidRDefault="00126CCA" w:rsidP="00126CCA">
            <w:pPr>
              <w:spacing w:before="240" w:after="0"/>
              <w:rPr>
                <w:sz w:val="22"/>
                <w:szCs w:val="22"/>
                <w:lang w:val="en-US"/>
              </w:rPr>
            </w:pPr>
            <w:r>
              <w:rPr>
                <w:sz w:val="22"/>
                <w:szCs w:val="22"/>
                <w:lang w:val="en-US"/>
              </w:rPr>
              <w:t>FR1-FR2</w:t>
            </w:r>
          </w:p>
        </w:tc>
      </w:tr>
    </w:tbl>
    <w:p w14:paraId="4D0AA4F6" w14:textId="0367A6EB" w:rsidR="005E6B9D" w:rsidRPr="00C94C94" w:rsidRDefault="00C94C94" w:rsidP="00C94C94">
      <w:pPr>
        <w:jc w:val="center"/>
        <w:rPr>
          <w:rFonts w:asciiTheme="minorHAnsi" w:hAnsiTheme="minorHAnsi"/>
          <w:b/>
          <w:bCs/>
          <w:sz w:val="16"/>
          <w:szCs w:val="14"/>
          <w:lang w:val="en-CA"/>
        </w:rPr>
      </w:pPr>
      <w:r>
        <w:rPr>
          <w:rFonts w:asciiTheme="minorHAnsi" w:hAnsiTheme="minorHAnsi"/>
          <w:b/>
          <w:bCs/>
          <w:sz w:val="16"/>
          <w:szCs w:val="14"/>
          <w:lang w:val="en-CA"/>
        </w:rPr>
        <w:t>Table.1</w:t>
      </w:r>
    </w:p>
    <w:p w14:paraId="604257DA" w14:textId="783125C8" w:rsidR="00141701" w:rsidRDefault="005E6B9D" w:rsidP="005E6B9D">
      <w:pPr>
        <w:rPr>
          <w:rFonts w:asciiTheme="minorHAnsi" w:hAnsiTheme="minorHAnsi"/>
          <w:b/>
          <w:bCs/>
          <w:sz w:val="24"/>
          <w:szCs w:val="22"/>
          <w:lang w:val="en-CA"/>
        </w:rPr>
      </w:pPr>
      <w:r w:rsidRPr="00162230">
        <w:rPr>
          <w:rFonts w:asciiTheme="minorHAnsi" w:hAnsiTheme="minorHAnsi"/>
          <w:b/>
          <w:bCs/>
          <w:sz w:val="24"/>
          <w:szCs w:val="22"/>
          <w:lang w:val="en-CA"/>
        </w:rPr>
        <w:t xml:space="preserve">Proposal 1: RAN4 to </w:t>
      </w:r>
      <w:r>
        <w:rPr>
          <w:rFonts w:asciiTheme="minorHAnsi" w:hAnsiTheme="minorHAnsi"/>
          <w:b/>
          <w:bCs/>
          <w:sz w:val="24"/>
          <w:szCs w:val="22"/>
          <w:lang w:val="en-CA"/>
        </w:rPr>
        <w:t xml:space="preserve">firstly agree on the list of </w:t>
      </w:r>
      <w:r w:rsidR="00141701">
        <w:rPr>
          <w:rFonts w:asciiTheme="minorHAnsi" w:hAnsiTheme="minorHAnsi"/>
          <w:b/>
          <w:bCs/>
          <w:sz w:val="24"/>
          <w:szCs w:val="22"/>
          <w:lang w:val="en-CA"/>
        </w:rPr>
        <w:t>features</w:t>
      </w:r>
      <w:r>
        <w:rPr>
          <w:rFonts w:asciiTheme="minorHAnsi" w:hAnsiTheme="minorHAnsi"/>
          <w:b/>
          <w:bCs/>
          <w:sz w:val="24"/>
          <w:szCs w:val="22"/>
          <w:lang w:val="en-CA"/>
        </w:rPr>
        <w:t xml:space="preserve"> that shall be included</w:t>
      </w:r>
      <w:r w:rsidR="00CD0FBC">
        <w:rPr>
          <w:rFonts w:asciiTheme="minorHAnsi" w:hAnsiTheme="minorHAnsi"/>
          <w:b/>
          <w:bCs/>
          <w:sz w:val="24"/>
          <w:szCs w:val="22"/>
          <w:lang w:val="en-CA"/>
        </w:rPr>
        <w:t xml:space="preserve"> in the table1</w:t>
      </w:r>
      <w:r w:rsidRPr="00162230">
        <w:rPr>
          <w:rFonts w:asciiTheme="minorHAnsi" w:hAnsiTheme="minorHAnsi"/>
          <w:b/>
          <w:bCs/>
          <w:sz w:val="24"/>
          <w:szCs w:val="22"/>
          <w:lang w:val="en-CA"/>
        </w:rPr>
        <w:t xml:space="preserve">.  </w:t>
      </w:r>
    </w:p>
    <w:p w14:paraId="6482AF6E" w14:textId="77777777" w:rsidR="00A35BB2" w:rsidRDefault="00C24440" w:rsidP="009B1097">
      <w:pPr>
        <w:spacing w:before="240" w:after="0"/>
        <w:rPr>
          <w:sz w:val="22"/>
          <w:szCs w:val="22"/>
        </w:rPr>
      </w:pPr>
      <w:r>
        <w:rPr>
          <w:sz w:val="22"/>
          <w:szCs w:val="22"/>
          <w:lang w:val="en-US"/>
        </w:rPr>
        <w:t xml:space="preserve">For delay requirement and Interruption requirement, different feature might have </w:t>
      </w:r>
      <w:r w:rsidR="00183B32">
        <w:rPr>
          <w:sz w:val="22"/>
          <w:szCs w:val="22"/>
          <w:lang w:val="en-US"/>
        </w:rPr>
        <w:t>its own formulation with certain common component</w:t>
      </w:r>
      <w:r w:rsidR="00CA37AE">
        <w:rPr>
          <w:sz w:val="22"/>
          <w:szCs w:val="22"/>
          <w:lang w:val="en-US"/>
        </w:rPr>
        <w:t xml:space="preserve"> for example </w:t>
      </w:r>
      <w:proofErr w:type="spellStart"/>
      <w:proofErr w:type="gramStart"/>
      <w:r w:rsidR="00E84B42" w:rsidRPr="00EF1BE1">
        <w:t>T</w:t>
      </w:r>
      <w:r w:rsidR="00E84B42" w:rsidRPr="00EF1BE1">
        <w:rPr>
          <w:vertAlign w:val="subscript"/>
        </w:rPr>
        <w:t>processing</w:t>
      </w:r>
      <w:proofErr w:type="spellEnd"/>
      <w:r w:rsidR="00E84B42">
        <w:rPr>
          <w:vertAlign w:val="subscript"/>
        </w:rPr>
        <w:t xml:space="preserve"> ,</w:t>
      </w:r>
      <w:proofErr w:type="gramEnd"/>
      <w:r w:rsidR="00E84B42">
        <w:rPr>
          <w:vertAlign w:val="subscript"/>
        </w:rPr>
        <w:t xml:space="preserve"> </w:t>
      </w:r>
      <w:r w:rsidR="004E20E6">
        <w:t>T</w:t>
      </w:r>
      <w:r w:rsidR="004E20E6">
        <w:rPr>
          <w:vertAlign w:val="subscript"/>
        </w:rPr>
        <w:t xml:space="preserve">∆  </w:t>
      </w:r>
      <w:r w:rsidR="004E20E6">
        <w:rPr>
          <w:sz w:val="22"/>
          <w:szCs w:val="22"/>
        </w:rPr>
        <w:t>etc</w:t>
      </w:r>
      <w:r w:rsidR="00D46CA8">
        <w:rPr>
          <w:sz w:val="22"/>
          <w:szCs w:val="22"/>
        </w:rPr>
        <w:t xml:space="preserve"> based on the scenario and known or unknown conditional value may varies.</w:t>
      </w:r>
    </w:p>
    <w:p w14:paraId="659C3C27" w14:textId="1C92C851" w:rsidR="0025636B" w:rsidRDefault="00156781" w:rsidP="009B1097">
      <w:pPr>
        <w:spacing w:before="240" w:after="0"/>
        <w:rPr>
          <w:sz w:val="22"/>
          <w:szCs w:val="22"/>
          <w:lang w:val="en-US"/>
        </w:rPr>
      </w:pPr>
      <w:r>
        <w:rPr>
          <w:sz w:val="22"/>
          <w:szCs w:val="22"/>
          <w:lang w:val="en-US"/>
        </w:rPr>
        <w:t>Also,</w:t>
      </w:r>
      <w:r w:rsidR="001D112C">
        <w:rPr>
          <w:sz w:val="22"/>
          <w:szCs w:val="22"/>
          <w:lang w:val="en-US"/>
        </w:rPr>
        <w:t xml:space="preserve"> if we take </w:t>
      </w:r>
      <w:proofErr w:type="spellStart"/>
      <w:r w:rsidR="001D112C">
        <w:rPr>
          <w:sz w:val="22"/>
          <w:szCs w:val="22"/>
          <w:lang w:val="en-US"/>
        </w:rPr>
        <w:t>PScell</w:t>
      </w:r>
      <w:proofErr w:type="spellEnd"/>
      <w:r w:rsidR="001D112C">
        <w:rPr>
          <w:sz w:val="22"/>
          <w:szCs w:val="22"/>
          <w:lang w:val="en-US"/>
        </w:rPr>
        <w:t xml:space="preserve"> addition/release as </w:t>
      </w:r>
      <w:r w:rsidR="00944718">
        <w:rPr>
          <w:sz w:val="22"/>
          <w:szCs w:val="22"/>
          <w:lang w:val="en-US"/>
        </w:rPr>
        <w:t xml:space="preserve">an example, to add a </w:t>
      </w:r>
      <w:proofErr w:type="spellStart"/>
      <w:r w:rsidR="00944718">
        <w:rPr>
          <w:sz w:val="22"/>
          <w:szCs w:val="22"/>
          <w:lang w:val="en-US"/>
        </w:rPr>
        <w:t>PScell</w:t>
      </w:r>
      <w:proofErr w:type="spellEnd"/>
      <w:r w:rsidR="00944718">
        <w:rPr>
          <w:sz w:val="22"/>
          <w:szCs w:val="22"/>
          <w:lang w:val="en-US"/>
        </w:rPr>
        <w:t xml:space="preserve"> </w:t>
      </w:r>
      <w:r w:rsidR="00AF1F7A">
        <w:rPr>
          <w:sz w:val="22"/>
          <w:szCs w:val="22"/>
          <w:lang w:val="en-US"/>
        </w:rPr>
        <w:t xml:space="preserve">in FR1 which </w:t>
      </w:r>
      <w:r>
        <w:rPr>
          <w:sz w:val="22"/>
          <w:szCs w:val="22"/>
          <w:lang w:val="en-US"/>
        </w:rPr>
        <w:t xml:space="preserve">is within the same group </w:t>
      </w:r>
      <w:r w:rsidR="00C94C94">
        <w:rPr>
          <w:sz w:val="22"/>
          <w:szCs w:val="22"/>
          <w:lang w:val="en-US"/>
        </w:rPr>
        <w:t xml:space="preserve">of </w:t>
      </w:r>
      <w:proofErr w:type="spellStart"/>
      <w:r w:rsidR="00C94C94">
        <w:rPr>
          <w:sz w:val="22"/>
          <w:szCs w:val="22"/>
          <w:lang w:val="en-US"/>
        </w:rPr>
        <w:t>Pcell</w:t>
      </w:r>
      <w:proofErr w:type="spellEnd"/>
      <w:r>
        <w:rPr>
          <w:sz w:val="22"/>
          <w:szCs w:val="22"/>
          <w:lang w:val="en-US"/>
        </w:rPr>
        <w:t xml:space="preserve">, the existing </w:t>
      </w:r>
      <w:r w:rsidR="00CF1A53">
        <w:rPr>
          <w:sz w:val="22"/>
          <w:szCs w:val="22"/>
          <w:lang w:val="en-US"/>
        </w:rPr>
        <w:t xml:space="preserve">delay </w:t>
      </w:r>
      <w:r>
        <w:rPr>
          <w:sz w:val="22"/>
          <w:szCs w:val="22"/>
          <w:lang w:val="en-US"/>
        </w:rPr>
        <w:t xml:space="preserve">FR1-FR2 requirements might </w:t>
      </w:r>
      <w:r w:rsidR="00CF1A53">
        <w:rPr>
          <w:sz w:val="22"/>
          <w:szCs w:val="22"/>
          <w:lang w:val="en-US"/>
        </w:rPr>
        <w:t xml:space="preserve">be shorten depends on the intra-band or inter-band </w:t>
      </w:r>
      <w:r w:rsidR="003E5B82">
        <w:rPr>
          <w:sz w:val="22"/>
          <w:szCs w:val="22"/>
          <w:lang w:val="en-US"/>
        </w:rPr>
        <w:t>condition. However, the FR1-FR2</w:t>
      </w:r>
      <w:r>
        <w:rPr>
          <w:sz w:val="22"/>
          <w:szCs w:val="22"/>
          <w:lang w:val="en-US"/>
        </w:rPr>
        <w:t xml:space="preserve"> </w:t>
      </w:r>
      <w:r w:rsidR="00C94C94">
        <w:rPr>
          <w:sz w:val="22"/>
          <w:szCs w:val="22"/>
          <w:lang w:val="en-US"/>
        </w:rPr>
        <w:t>delay formulation still can be a starting point for the discussion.</w:t>
      </w:r>
    </w:p>
    <w:p w14:paraId="075E96C6" w14:textId="77777777" w:rsidR="003A22B3" w:rsidRDefault="003A22B3" w:rsidP="003A22B3">
      <w:pPr>
        <w:rPr>
          <w:rFonts w:asciiTheme="minorHAnsi" w:hAnsiTheme="minorHAnsi"/>
          <w:b/>
          <w:bCs/>
          <w:sz w:val="24"/>
          <w:szCs w:val="22"/>
          <w:lang w:val="en-CA"/>
        </w:rPr>
      </w:pPr>
    </w:p>
    <w:p w14:paraId="34800C5F" w14:textId="00307F22" w:rsidR="003A22B3" w:rsidRDefault="003A22B3" w:rsidP="003A22B3">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2</w:t>
      </w:r>
      <w:r w:rsidRPr="00162230">
        <w:rPr>
          <w:rFonts w:asciiTheme="minorHAnsi" w:hAnsiTheme="minorHAnsi"/>
          <w:b/>
          <w:bCs/>
          <w:sz w:val="24"/>
          <w:szCs w:val="22"/>
          <w:lang w:val="en-CA"/>
        </w:rPr>
        <w:t xml:space="preserve">: RAN4 to </w:t>
      </w:r>
      <w:r>
        <w:rPr>
          <w:rFonts w:asciiTheme="minorHAnsi" w:hAnsiTheme="minorHAnsi"/>
          <w:b/>
          <w:bCs/>
          <w:sz w:val="24"/>
          <w:szCs w:val="22"/>
          <w:lang w:val="en-CA"/>
        </w:rPr>
        <w:t xml:space="preserve">agree on the </w:t>
      </w:r>
      <w:r w:rsidR="00306404">
        <w:rPr>
          <w:rFonts w:asciiTheme="minorHAnsi" w:hAnsiTheme="minorHAnsi"/>
          <w:b/>
          <w:bCs/>
          <w:sz w:val="24"/>
          <w:szCs w:val="22"/>
          <w:lang w:val="en-CA"/>
        </w:rPr>
        <w:t>baseline</w:t>
      </w:r>
      <w:r>
        <w:rPr>
          <w:rFonts w:asciiTheme="minorHAnsi" w:hAnsiTheme="minorHAnsi"/>
          <w:b/>
          <w:bCs/>
          <w:sz w:val="24"/>
          <w:szCs w:val="22"/>
          <w:lang w:val="en-CA"/>
        </w:rPr>
        <w:t xml:space="preserve"> requirement clause and formulation</w:t>
      </w:r>
      <w:r w:rsidR="005120EA">
        <w:rPr>
          <w:rFonts w:asciiTheme="minorHAnsi" w:hAnsiTheme="minorHAnsi"/>
          <w:b/>
          <w:bCs/>
          <w:sz w:val="24"/>
          <w:szCs w:val="22"/>
          <w:lang w:val="en-CA"/>
        </w:rPr>
        <w:t xml:space="preserve"> based on the agreed</w:t>
      </w:r>
      <w:r>
        <w:rPr>
          <w:rFonts w:asciiTheme="minorHAnsi" w:hAnsiTheme="minorHAnsi"/>
          <w:b/>
          <w:bCs/>
          <w:sz w:val="24"/>
          <w:szCs w:val="22"/>
          <w:lang w:val="en-CA"/>
        </w:rPr>
        <w:t xml:space="preserve"> list of features that included in the table1</w:t>
      </w:r>
      <w:r w:rsidRPr="00162230">
        <w:rPr>
          <w:rFonts w:asciiTheme="minorHAnsi" w:hAnsiTheme="minorHAnsi"/>
          <w:b/>
          <w:bCs/>
          <w:sz w:val="24"/>
          <w:szCs w:val="22"/>
          <w:lang w:val="en-CA"/>
        </w:rPr>
        <w:t xml:space="preserve">.  </w:t>
      </w:r>
    </w:p>
    <w:p w14:paraId="1FE2A976" w14:textId="41AA5AC1" w:rsidR="003A22B3" w:rsidRPr="003A22B3" w:rsidRDefault="009E2A8E" w:rsidP="009B1097">
      <w:pPr>
        <w:spacing w:before="240" w:after="0"/>
        <w:rPr>
          <w:sz w:val="22"/>
          <w:szCs w:val="22"/>
          <w:lang w:val="en-CA"/>
        </w:rPr>
      </w:pPr>
      <w:r>
        <w:rPr>
          <w:sz w:val="22"/>
          <w:szCs w:val="22"/>
          <w:lang w:val="en-CA"/>
        </w:rPr>
        <w:t>In the following sections, we analyse the objectives of the WI in Rel-18</w:t>
      </w:r>
    </w:p>
    <w:p w14:paraId="0C020A2F" w14:textId="77777777" w:rsidR="00A846D8" w:rsidRPr="00162230" w:rsidRDefault="00A846D8" w:rsidP="00A846D8">
      <w:pPr>
        <w:pStyle w:val="Heading2"/>
        <w:rPr>
          <w:rFonts w:asciiTheme="minorHAnsi" w:hAnsiTheme="minorHAnsi"/>
          <w:lang w:val="en-CA"/>
        </w:rPr>
      </w:pPr>
      <w:r w:rsidRPr="00162230">
        <w:rPr>
          <w:rFonts w:asciiTheme="minorHAnsi" w:hAnsiTheme="minorHAnsi"/>
          <w:lang w:val="en-CA"/>
        </w:rPr>
        <w:t>First objective</w:t>
      </w:r>
    </w:p>
    <w:p w14:paraId="135A8171" w14:textId="77777777" w:rsidR="00A846D8" w:rsidRPr="00162230" w:rsidRDefault="00A846D8" w:rsidP="00A846D8">
      <w:pPr>
        <w:pStyle w:val="ListParagraph"/>
        <w:numPr>
          <w:ilvl w:val="1"/>
          <w:numId w:val="22"/>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 xml:space="preserve">RRM requirements include the number of serving carriers, </w:t>
      </w:r>
      <w:proofErr w:type="spellStart"/>
      <w:r w:rsidRPr="00162230">
        <w:rPr>
          <w:rFonts w:asciiTheme="minorHAnsi" w:eastAsia="Batang" w:hAnsiTheme="minorHAnsi"/>
          <w:sz w:val="22"/>
          <w:szCs w:val="22"/>
          <w:lang w:val="en-US"/>
        </w:rPr>
        <w:t>PSCell</w:t>
      </w:r>
      <w:proofErr w:type="spellEnd"/>
      <w:r w:rsidRPr="00162230">
        <w:rPr>
          <w:rFonts w:asciiTheme="minorHAnsi" w:eastAsia="Batang" w:hAnsiTheme="minorHAnsi"/>
          <w:sz w:val="22"/>
          <w:szCs w:val="22"/>
          <w:lang w:val="en-US"/>
        </w:rPr>
        <w:t xml:space="preserve"> addition/release delay requirement, </w:t>
      </w:r>
      <w:proofErr w:type="spellStart"/>
      <w:r w:rsidRPr="00162230">
        <w:rPr>
          <w:rFonts w:asciiTheme="minorHAnsi" w:eastAsia="Batang" w:hAnsiTheme="minorHAnsi"/>
          <w:sz w:val="22"/>
          <w:szCs w:val="22"/>
          <w:lang w:val="en-US"/>
        </w:rPr>
        <w:t>PSCell</w:t>
      </w:r>
      <w:proofErr w:type="spellEnd"/>
      <w:r w:rsidRPr="00162230">
        <w:rPr>
          <w:rFonts w:asciiTheme="minorHAnsi" w:eastAsia="Batang" w:hAnsiTheme="minorHAnsi"/>
          <w:sz w:val="22"/>
          <w:szCs w:val="22"/>
          <w:lang w:val="en-US"/>
        </w:rPr>
        <w:t xml:space="preserve"> change and conditional </w:t>
      </w:r>
      <w:proofErr w:type="spellStart"/>
      <w:r w:rsidRPr="00162230">
        <w:rPr>
          <w:rFonts w:asciiTheme="minorHAnsi" w:eastAsia="Batang" w:hAnsiTheme="minorHAnsi"/>
          <w:sz w:val="22"/>
          <w:szCs w:val="22"/>
          <w:lang w:val="en-US"/>
        </w:rPr>
        <w:t>PSCell</w:t>
      </w:r>
      <w:proofErr w:type="spellEnd"/>
      <w:r w:rsidRPr="00162230">
        <w:rPr>
          <w:rFonts w:asciiTheme="minorHAnsi" w:eastAsia="Batang" w:hAnsiTheme="minorHAnsi"/>
          <w:sz w:val="22"/>
          <w:szCs w:val="22"/>
          <w:lang w:val="en-US"/>
        </w:rPr>
        <w:t xml:space="preserve"> change delay, scheduling availability, and CSSF. Other Rel-15 requirements are not precluded and are subject to WI stage discussion.</w:t>
      </w:r>
    </w:p>
    <w:p w14:paraId="0B3E73CC" w14:textId="52FC9850" w:rsidR="003F4443" w:rsidRDefault="005E653D" w:rsidP="009B1097">
      <w:pPr>
        <w:spacing w:before="240" w:after="0"/>
        <w:rPr>
          <w:sz w:val="22"/>
          <w:szCs w:val="22"/>
          <w:lang w:val="en-US"/>
        </w:rPr>
      </w:pPr>
      <w:r>
        <w:rPr>
          <w:sz w:val="22"/>
          <w:szCs w:val="22"/>
          <w:lang w:val="en-US"/>
        </w:rPr>
        <w:t>The RRM</w:t>
      </w:r>
      <w:r w:rsidR="00BC5BF0">
        <w:rPr>
          <w:sz w:val="22"/>
          <w:szCs w:val="22"/>
          <w:lang w:val="en-US"/>
        </w:rPr>
        <w:t xml:space="preserve"> requirements in regarding </w:t>
      </w:r>
      <w:r w:rsidR="0020538A">
        <w:rPr>
          <w:sz w:val="22"/>
          <w:szCs w:val="22"/>
          <w:lang w:val="en-US"/>
        </w:rPr>
        <w:t>scheduling availability</w:t>
      </w:r>
      <w:r w:rsidR="00A12359">
        <w:rPr>
          <w:sz w:val="22"/>
          <w:szCs w:val="22"/>
          <w:lang w:val="en-US"/>
        </w:rPr>
        <w:t xml:space="preserve"> during link recovery procedures</w:t>
      </w:r>
      <w:r w:rsidR="00F75B03">
        <w:rPr>
          <w:sz w:val="22"/>
          <w:szCs w:val="22"/>
          <w:lang w:val="en-US"/>
        </w:rPr>
        <w:t xml:space="preserve">, TRP specific beam failure detection, </w:t>
      </w:r>
      <w:r w:rsidR="005F177B">
        <w:rPr>
          <w:sz w:val="22"/>
          <w:szCs w:val="22"/>
          <w:lang w:val="en-US"/>
        </w:rPr>
        <w:t xml:space="preserve">intra-frequency measurements </w:t>
      </w:r>
      <w:r w:rsidR="00E9688D">
        <w:rPr>
          <w:sz w:val="22"/>
          <w:szCs w:val="22"/>
          <w:lang w:val="en-US"/>
        </w:rPr>
        <w:t>and inter-frequency measurements</w:t>
      </w:r>
      <w:r w:rsidR="00F209CD">
        <w:rPr>
          <w:sz w:val="22"/>
          <w:szCs w:val="22"/>
          <w:lang w:val="en-US"/>
        </w:rPr>
        <w:t xml:space="preserve"> might have different baseline on FR1</w:t>
      </w:r>
      <w:r w:rsidR="003D3166">
        <w:rPr>
          <w:sz w:val="22"/>
          <w:szCs w:val="22"/>
          <w:lang w:val="en-US"/>
        </w:rPr>
        <w:t xml:space="preserve">, </w:t>
      </w:r>
      <w:r w:rsidR="005B33D1">
        <w:rPr>
          <w:sz w:val="22"/>
          <w:szCs w:val="22"/>
          <w:lang w:val="en-US"/>
        </w:rPr>
        <w:t xml:space="preserve">these needs to be carefully considered for </w:t>
      </w:r>
      <w:r w:rsidR="006F486E">
        <w:rPr>
          <w:sz w:val="22"/>
          <w:szCs w:val="22"/>
          <w:lang w:val="en-US"/>
        </w:rPr>
        <w:t>NR-DC scenario.</w:t>
      </w:r>
      <w:r w:rsidR="00F053A4">
        <w:rPr>
          <w:sz w:val="22"/>
          <w:szCs w:val="22"/>
          <w:lang w:val="en-US"/>
        </w:rPr>
        <w:t xml:space="preserve"> </w:t>
      </w:r>
    </w:p>
    <w:p w14:paraId="4A7CAB15" w14:textId="7ED18F0C" w:rsidR="003F4443" w:rsidRDefault="005F00B7" w:rsidP="009B1097">
      <w:pPr>
        <w:spacing w:before="240" w:after="0"/>
        <w:rPr>
          <w:sz w:val="22"/>
          <w:szCs w:val="22"/>
          <w:lang w:val="en-US"/>
        </w:rPr>
      </w:pPr>
      <w:r>
        <w:rPr>
          <w:sz w:val="22"/>
          <w:szCs w:val="22"/>
          <w:lang w:val="en-US"/>
        </w:rPr>
        <w:t xml:space="preserve">Similar situation of the CSSF requirements, </w:t>
      </w:r>
      <w:r w:rsidR="00992D30">
        <w:rPr>
          <w:sz w:val="22"/>
          <w:szCs w:val="22"/>
          <w:lang w:val="en-US"/>
        </w:rPr>
        <w:t xml:space="preserve">as </w:t>
      </w:r>
      <w:r w:rsidR="00E95ACA">
        <w:rPr>
          <w:sz w:val="22"/>
          <w:szCs w:val="22"/>
          <w:lang w:val="en-US"/>
        </w:rPr>
        <w:t xml:space="preserve">this </w:t>
      </w:r>
      <w:r w:rsidR="00F053A4">
        <w:rPr>
          <w:sz w:val="22"/>
          <w:szCs w:val="22"/>
          <w:lang w:val="en-US"/>
        </w:rPr>
        <w:t>has</w:t>
      </w:r>
      <w:r w:rsidR="00E95ACA">
        <w:rPr>
          <w:sz w:val="22"/>
          <w:szCs w:val="22"/>
          <w:lang w:val="en-US"/>
        </w:rPr>
        <w:t xml:space="preserve"> impact with how measurements </w:t>
      </w:r>
      <w:r w:rsidR="00834AD0">
        <w:rPr>
          <w:sz w:val="22"/>
          <w:szCs w:val="22"/>
          <w:lang w:val="en-US"/>
        </w:rPr>
        <w:t>generally is carried and for</w:t>
      </w:r>
      <w:r w:rsidR="00822F23">
        <w:rPr>
          <w:sz w:val="22"/>
          <w:szCs w:val="22"/>
          <w:lang w:val="en-US"/>
        </w:rPr>
        <w:t xml:space="preserve"> FR1-FR2 NR-DC the </w:t>
      </w:r>
      <w:r w:rsidR="002435B5">
        <w:rPr>
          <w:sz w:val="22"/>
          <w:szCs w:val="22"/>
          <w:lang w:val="en-US"/>
        </w:rPr>
        <w:t xml:space="preserve">measurement is treated separately which could be different from FR1-FR1 scenario, this needs to be carefully compared </w:t>
      </w:r>
      <w:r w:rsidR="00FE7193">
        <w:rPr>
          <w:sz w:val="22"/>
          <w:szCs w:val="22"/>
          <w:lang w:val="en-US"/>
        </w:rPr>
        <w:t>and optimized.</w:t>
      </w:r>
    </w:p>
    <w:p w14:paraId="4869B24D" w14:textId="77777777" w:rsidR="00E811B5" w:rsidRDefault="00E811B5" w:rsidP="009B1097">
      <w:pPr>
        <w:spacing w:before="240" w:after="0"/>
        <w:rPr>
          <w:sz w:val="22"/>
          <w:szCs w:val="22"/>
          <w:lang w:val="en-US"/>
        </w:rPr>
      </w:pPr>
    </w:p>
    <w:p w14:paraId="3B030B34" w14:textId="4C59A3AC" w:rsidR="00E811B5" w:rsidRPr="004C773E" w:rsidRDefault="00E811B5" w:rsidP="00E811B5">
      <w:pPr>
        <w:rPr>
          <w:rFonts w:asciiTheme="minorHAnsi" w:hAnsiTheme="minorHAnsi"/>
          <w:b/>
          <w:bCs/>
          <w:sz w:val="24"/>
          <w:szCs w:val="22"/>
          <w:lang w:val="en-CA"/>
        </w:rPr>
      </w:pPr>
      <w:r w:rsidRPr="004C773E">
        <w:rPr>
          <w:rFonts w:asciiTheme="minorHAnsi" w:hAnsiTheme="minorHAnsi"/>
          <w:b/>
          <w:bCs/>
          <w:sz w:val="24"/>
          <w:szCs w:val="22"/>
          <w:lang w:val="en-CA"/>
        </w:rPr>
        <w:t xml:space="preserve">Proposal </w:t>
      </w:r>
      <w:r w:rsidR="004C773E" w:rsidRPr="004C773E">
        <w:rPr>
          <w:rFonts w:asciiTheme="minorHAnsi" w:hAnsiTheme="minorHAnsi"/>
          <w:b/>
          <w:bCs/>
          <w:sz w:val="24"/>
          <w:szCs w:val="22"/>
          <w:lang w:val="en-CA"/>
        </w:rPr>
        <w:t>3</w:t>
      </w:r>
      <w:r w:rsidRPr="004C773E">
        <w:rPr>
          <w:rFonts w:asciiTheme="minorHAnsi" w:hAnsiTheme="minorHAnsi"/>
          <w:b/>
          <w:bCs/>
          <w:sz w:val="24"/>
          <w:szCs w:val="22"/>
          <w:lang w:val="en-CA"/>
        </w:rPr>
        <w:t xml:space="preserve">: RAN4 shall have separate </w:t>
      </w:r>
      <w:r w:rsidR="004C773E" w:rsidRPr="004C773E">
        <w:rPr>
          <w:rFonts w:asciiTheme="minorHAnsi" w:hAnsiTheme="minorHAnsi"/>
          <w:b/>
          <w:bCs/>
          <w:sz w:val="24"/>
          <w:szCs w:val="22"/>
          <w:lang w:val="en-CA"/>
        </w:rPr>
        <w:t xml:space="preserve">applicability discussion of the </w:t>
      </w:r>
      <w:r w:rsidRPr="004C773E">
        <w:rPr>
          <w:rFonts w:asciiTheme="minorHAnsi" w:hAnsiTheme="minorHAnsi"/>
          <w:b/>
          <w:bCs/>
          <w:sz w:val="24"/>
          <w:szCs w:val="22"/>
          <w:lang w:val="en-CA"/>
        </w:rPr>
        <w:t xml:space="preserve">Scheduling availability, CSSF impacted based on the agreed list of features that included in the table1.  </w:t>
      </w:r>
    </w:p>
    <w:p w14:paraId="5BF2CCA6" w14:textId="77777777" w:rsidR="00CD13CA" w:rsidRPr="00162230" w:rsidRDefault="00CD13CA" w:rsidP="00CD13CA">
      <w:pPr>
        <w:pStyle w:val="Heading2"/>
        <w:rPr>
          <w:rFonts w:asciiTheme="minorHAnsi" w:hAnsiTheme="minorHAnsi"/>
          <w:lang w:val="en-CA"/>
        </w:rPr>
      </w:pPr>
      <w:r w:rsidRPr="00162230">
        <w:rPr>
          <w:rFonts w:asciiTheme="minorHAnsi" w:hAnsiTheme="minorHAnsi"/>
          <w:lang w:val="en-CA"/>
        </w:rPr>
        <w:t>Second objective</w:t>
      </w:r>
    </w:p>
    <w:p w14:paraId="29C33B6C" w14:textId="77777777" w:rsidR="00CD13CA" w:rsidRPr="00162230" w:rsidRDefault="00CD13CA" w:rsidP="00CD13CA">
      <w:pPr>
        <w:pStyle w:val="ListParagraph"/>
        <w:numPr>
          <w:ilvl w:val="1"/>
          <w:numId w:val="22"/>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 xml:space="preserve">For R16 and R17 features, RRM requirements for FR1-FR1 NR-DC including HO with </w:t>
      </w:r>
      <w:proofErr w:type="spellStart"/>
      <w:r w:rsidRPr="00162230">
        <w:rPr>
          <w:rFonts w:asciiTheme="minorHAnsi" w:eastAsia="Batang" w:hAnsiTheme="minorHAnsi"/>
          <w:sz w:val="22"/>
          <w:szCs w:val="22"/>
          <w:lang w:val="en-US"/>
        </w:rPr>
        <w:t>PSCell</w:t>
      </w:r>
      <w:proofErr w:type="spellEnd"/>
      <w:r w:rsidRPr="00162230">
        <w:rPr>
          <w:rFonts w:asciiTheme="minorHAnsi" w:eastAsia="Batang" w:hAnsiTheme="minorHAnsi"/>
          <w:sz w:val="22"/>
          <w:szCs w:val="22"/>
          <w:lang w:val="en-US"/>
        </w:rPr>
        <w:t>, SCG activation/deactivation and CPA</w:t>
      </w:r>
      <w:r w:rsidRPr="00162230">
        <w:rPr>
          <w:rFonts w:asciiTheme="minorHAnsi" w:eastAsia="Batang" w:hAnsiTheme="minorHAnsi"/>
          <w:sz w:val="22"/>
          <w:szCs w:val="22"/>
          <w:lang w:val="en-US" w:eastAsia="zh-CN"/>
        </w:rPr>
        <w:t>C.</w:t>
      </w:r>
    </w:p>
    <w:p w14:paraId="41CB6172" w14:textId="77777777" w:rsidR="00CD13CA" w:rsidRPr="00162230" w:rsidRDefault="00CD13CA" w:rsidP="00CD13CA">
      <w:pPr>
        <w:pStyle w:val="ListParagraph"/>
        <w:numPr>
          <w:ilvl w:val="2"/>
          <w:numId w:val="22"/>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lastRenderedPageBreak/>
        <w:t xml:space="preserve"> Note: no other R16/17 features are considered</w:t>
      </w:r>
    </w:p>
    <w:p w14:paraId="09EBCEC4" w14:textId="0DCB0625" w:rsidR="00E811B5" w:rsidRDefault="000F65C9" w:rsidP="009B1097">
      <w:pPr>
        <w:spacing w:before="240" w:after="0"/>
        <w:rPr>
          <w:sz w:val="22"/>
          <w:szCs w:val="22"/>
          <w:lang w:val="en-US"/>
        </w:rPr>
      </w:pPr>
      <w:r>
        <w:rPr>
          <w:sz w:val="22"/>
          <w:szCs w:val="22"/>
          <w:lang w:val="en-US"/>
        </w:rPr>
        <w:t xml:space="preserve">Our interpretation of this objective is </w:t>
      </w:r>
      <w:r w:rsidR="00611E85">
        <w:rPr>
          <w:sz w:val="22"/>
          <w:szCs w:val="22"/>
          <w:lang w:val="en-US"/>
        </w:rPr>
        <w:t xml:space="preserve">the feature shall be included for define FR1-FR1 requirements are </w:t>
      </w:r>
    </w:p>
    <w:p w14:paraId="40B7777B" w14:textId="23F5E9D3" w:rsidR="00611E85" w:rsidRDefault="00611E85" w:rsidP="0085667E">
      <w:pPr>
        <w:pStyle w:val="ListParagraph"/>
        <w:numPr>
          <w:ilvl w:val="0"/>
          <w:numId w:val="23"/>
        </w:numPr>
        <w:spacing w:before="240" w:after="0"/>
        <w:rPr>
          <w:sz w:val="22"/>
          <w:szCs w:val="22"/>
          <w:lang w:val="en-US"/>
        </w:rPr>
      </w:pPr>
      <w:r w:rsidRPr="0085667E">
        <w:rPr>
          <w:sz w:val="22"/>
          <w:szCs w:val="22"/>
          <w:lang w:val="en-US"/>
        </w:rPr>
        <w:t>HO</w:t>
      </w:r>
      <w:r w:rsidR="0085667E" w:rsidRPr="0085667E">
        <w:rPr>
          <w:sz w:val="22"/>
          <w:szCs w:val="22"/>
          <w:lang w:val="en-US"/>
        </w:rPr>
        <w:t xml:space="preserve"> with </w:t>
      </w:r>
      <w:proofErr w:type="spellStart"/>
      <w:r w:rsidR="0085667E" w:rsidRPr="0085667E">
        <w:rPr>
          <w:sz w:val="22"/>
          <w:szCs w:val="22"/>
          <w:lang w:val="en-US"/>
        </w:rPr>
        <w:t>PScell</w:t>
      </w:r>
      <w:proofErr w:type="spellEnd"/>
      <w:r w:rsidR="0085667E" w:rsidRPr="0085667E">
        <w:rPr>
          <w:sz w:val="22"/>
          <w:szCs w:val="22"/>
          <w:lang w:val="en-US"/>
        </w:rPr>
        <w:t xml:space="preserve"> </w:t>
      </w:r>
    </w:p>
    <w:p w14:paraId="2C180E8B" w14:textId="4C441903" w:rsidR="0085667E" w:rsidRDefault="0085667E" w:rsidP="0085667E">
      <w:pPr>
        <w:pStyle w:val="ListParagraph"/>
        <w:numPr>
          <w:ilvl w:val="0"/>
          <w:numId w:val="23"/>
        </w:numPr>
        <w:spacing w:before="240" w:after="0"/>
        <w:rPr>
          <w:sz w:val="22"/>
          <w:szCs w:val="22"/>
          <w:lang w:val="en-US"/>
        </w:rPr>
      </w:pPr>
      <w:r>
        <w:rPr>
          <w:sz w:val="22"/>
          <w:szCs w:val="22"/>
          <w:lang w:val="en-US"/>
        </w:rPr>
        <w:t>SCG activation/deactivation</w:t>
      </w:r>
    </w:p>
    <w:p w14:paraId="48E948D1" w14:textId="51DBE06B" w:rsidR="00E811B5" w:rsidRPr="00212AE6" w:rsidRDefault="00D61EAA" w:rsidP="009B1097">
      <w:pPr>
        <w:pStyle w:val="ListParagraph"/>
        <w:numPr>
          <w:ilvl w:val="0"/>
          <w:numId w:val="23"/>
        </w:numPr>
        <w:spacing w:before="240" w:after="0"/>
        <w:rPr>
          <w:sz w:val="22"/>
          <w:szCs w:val="22"/>
          <w:lang w:val="en-US"/>
        </w:rPr>
      </w:pPr>
      <w:r>
        <w:rPr>
          <w:sz w:val="22"/>
          <w:szCs w:val="22"/>
          <w:lang w:val="en-US"/>
        </w:rPr>
        <w:t xml:space="preserve">Conditional </w:t>
      </w:r>
      <w:proofErr w:type="spellStart"/>
      <w:r>
        <w:rPr>
          <w:sz w:val="22"/>
          <w:szCs w:val="22"/>
          <w:lang w:val="en-US"/>
        </w:rPr>
        <w:t>PSCell</w:t>
      </w:r>
      <w:proofErr w:type="spellEnd"/>
      <w:r>
        <w:rPr>
          <w:sz w:val="22"/>
          <w:szCs w:val="22"/>
          <w:lang w:val="en-US"/>
        </w:rPr>
        <w:t xml:space="preserve"> addition/ change</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7DEFD788"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B25E3B">
        <w:rPr>
          <w:sz w:val="22"/>
          <w:lang w:val="en-CA"/>
        </w:rPr>
        <w:t>define RRM requirements for FR1-FR1 NR-DC</w:t>
      </w:r>
      <w:r w:rsidR="009D446B">
        <w:rPr>
          <w:sz w:val="22"/>
          <w:lang w:val="en-CA"/>
        </w:rPr>
        <w:t>. The following proposals are made:</w:t>
      </w:r>
    </w:p>
    <w:p w14:paraId="4C2E056B" w14:textId="77777777" w:rsidR="00212AE6" w:rsidRDefault="00212AE6" w:rsidP="00212AE6">
      <w:pPr>
        <w:rPr>
          <w:rFonts w:asciiTheme="minorHAnsi" w:hAnsiTheme="minorHAnsi"/>
          <w:b/>
          <w:bCs/>
          <w:sz w:val="24"/>
          <w:szCs w:val="22"/>
          <w:lang w:val="en-CA"/>
        </w:rPr>
      </w:pPr>
      <w:r w:rsidRPr="00162230">
        <w:rPr>
          <w:rFonts w:asciiTheme="minorHAnsi" w:hAnsiTheme="minorHAnsi"/>
          <w:b/>
          <w:bCs/>
          <w:sz w:val="24"/>
          <w:szCs w:val="22"/>
          <w:lang w:val="en-CA"/>
        </w:rPr>
        <w:t xml:space="preserve">Proposal 1: RAN4 to </w:t>
      </w:r>
      <w:r>
        <w:rPr>
          <w:rFonts w:asciiTheme="minorHAnsi" w:hAnsiTheme="minorHAnsi"/>
          <w:b/>
          <w:bCs/>
          <w:sz w:val="24"/>
          <w:szCs w:val="22"/>
          <w:lang w:val="en-CA"/>
        </w:rPr>
        <w:t>firstly agree on the list of features that shall be included in the table1</w:t>
      </w:r>
      <w:r w:rsidRPr="00162230">
        <w:rPr>
          <w:rFonts w:asciiTheme="minorHAnsi" w:hAnsiTheme="minorHAnsi"/>
          <w:b/>
          <w:bCs/>
          <w:sz w:val="24"/>
          <w:szCs w:val="22"/>
          <w:lang w:val="en-CA"/>
        </w:rPr>
        <w:t xml:space="preserve">.  </w:t>
      </w:r>
    </w:p>
    <w:p w14:paraId="7AEE9AC1" w14:textId="77777777" w:rsidR="00212AE6" w:rsidRDefault="00212AE6" w:rsidP="00212AE6">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2</w:t>
      </w:r>
      <w:r w:rsidRPr="00162230">
        <w:rPr>
          <w:rFonts w:asciiTheme="minorHAnsi" w:hAnsiTheme="minorHAnsi"/>
          <w:b/>
          <w:bCs/>
          <w:sz w:val="24"/>
          <w:szCs w:val="22"/>
          <w:lang w:val="en-CA"/>
        </w:rPr>
        <w:t xml:space="preserve">: RAN4 to </w:t>
      </w:r>
      <w:r>
        <w:rPr>
          <w:rFonts w:asciiTheme="minorHAnsi" w:hAnsiTheme="minorHAnsi"/>
          <w:b/>
          <w:bCs/>
          <w:sz w:val="24"/>
          <w:szCs w:val="22"/>
          <w:lang w:val="en-CA"/>
        </w:rPr>
        <w:t>agree on the baseline requirement clause and formulation based on the agreed list of features that included in the table1</w:t>
      </w:r>
      <w:r w:rsidRPr="00162230">
        <w:rPr>
          <w:rFonts w:asciiTheme="minorHAnsi" w:hAnsiTheme="minorHAnsi"/>
          <w:b/>
          <w:bCs/>
          <w:sz w:val="24"/>
          <w:szCs w:val="22"/>
          <w:lang w:val="en-CA"/>
        </w:rPr>
        <w:t xml:space="preserve">.  </w:t>
      </w:r>
    </w:p>
    <w:p w14:paraId="4C469E2E" w14:textId="77777777" w:rsidR="00212AE6" w:rsidRPr="004C773E" w:rsidRDefault="00212AE6" w:rsidP="00212AE6">
      <w:pPr>
        <w:rPr>
          <w:rFonts w:asciiTheme="minorHAnsi" w:hAnsiTheme="minorHAnsi"/>
          <w:b/>
          <w:bCs/>
          <w:sz w:val="24"/>
          <w:szCs w:val="22"/>
          <w:lang w:val="en-CA"/>
        </w:rPr>
      </w:pPr>
      <w:r w:rsidRPr="004C773E">
        <w:rPr>
          <w:rFonts w:asciiTheme="minorHAnsi" w:hAnsiTheme="minorHAnsi"/>
          <w:b/>
          <w:bCs/>
          <w:sz w:val="24"/>
          <w:szCs w:val="22"/>
          <w:lang w:val="en-CA"/>
        </w:rPr>
        <w:t xml:space="preserve">Proposal 3: RAN4 shall have separate applicability discussion of the Scheduling availability, CSSF impacted based on the agreed list of features that included in the table1.  </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5" w:name="_Ref536781364"/>
      <w:bookmarkStart w:id="6" w:name="_Ref517094573"/>
      <w:bookmarkStart w:id="7" w:name="_Ref536781239"/>
      <w:bookmarkEnd w:id="1"/>
      <w:bookmarkEnd w:id="2"/>
    </w:p>
    <w:p w14:paraId="729C8FA2" w14:textId="37FE723B" w:rsidR="003F4946" w:rsidRPr="00FB180B" w:rsidRDefault="00B840FE" w:rsidP="003F4946">
      <w:pPr>
        <w:numPr>
          <w:ilvl w:val="0"/>
          <w:numId w:val="9"/>
        </w:numPr>
        <w:tabs>
          <w:tab w:val="left" w:pos="851"/>
        </w:tabs>
        <w:rPr>
          <w:rFonts w:ascii="Arial" w:hAnsi="Arial" w:cs="Arial"/>
          <w:sz w:val="22"/>
          <w:szCs w:val="22"/>
          <w:lang w:val="en-CA"/>
        </w:rPr>
      </w:pPr>
      <w:bookmarkStart w:id="8" w:name="_Ref78878368"/>
      <w:bookmarkStart w:id="9" w:name="_Ref61004649"/>
      <w:bookmarkEnd w:id="5"/>
      <w:bookmarkEnd w:id="6"/>
      <w:bookmarkEnd w:id="7"/>
      <w:r w:rsidRPr="00B840FE">
        <w:rPr>
          <w:rFonts w:ascii="Arial" w:hAnsi="Arial" w:cs="Arial"/>
          <w:iCs/>
          <w:sz w:val="22"/>
          <w:szCs w:val="22"/>
        </w:rPr>
        <w:t>RP-</w:t>
      </w:r>
      <w:r w:rsidR="00CF117B" w:rsidRPr="00CF117B">
        <w:rPr>
          <w:rFonts w:ascii="Arial" w:hAnsi="Arial" w:cs="Arial"/>
          <w:iCs/>
          <w:sz w:val="22"/>
          <w:szCs w:val="22"/>
        </w:rPr>
        <w:t>22</w:t>
      </w:r>
      <w:r w:rsidR="008767B4">
        <w:rPr>
          <w:rFonts w:ascii="Arial" w:hAnsi="Arial" w:cs="Arial"/>
          <w:iCs/>
          <w:sz w:val="22"/>
          <w:szCs w:val="22"/>
        </w:rPr>
        <w:t>0977</w:t>
      </w:r>
      <w:r w:rsidRPr="00B25E3B">
        <w:rPr>
          <w:rFonts w:ascii="Arial" w:hAnsi="Arial" w:cs="Arial"/>
          <w:iCs/>
          <w:sz w:val="22"/>
          <w:szCs w:val="22"/>
        </w:rPr>
        <w:t xml:space="preserve"> </w:t>
      </w:r>
      <w:r w:rsidR="003F4946" w:rsidRPr="00B25E3B">
        <w:rPr>
          <w:rFonts w:ascii="Arial" w:hAnsi="Arial" w:cs="Arial"/>
          <w:iCs/>
          <w:sz w:val="22"/>
          <w:szCs w:val="22"/>
        </w:rPr>
        <w:t>“</w:t>
      </w:r>
      <w:r w:rsidR="00185C3B" w:rsidRPr="00B25E3B">
        <w:rPr>
          <w:rFonts w:ascii="Arial" w:hAnsi="Arial" w:cs="Arial"/>
          <w:iCs/>
          <w:sz w:val="22"/>
          <w:szCs w:val="22"/>
        </w:rPr>
        <w:t>Even Further RRM enhancement for NR and MR-DC</w:t>
      </w:r>
      <w:r w:rsidR="003F4946" w:rsidRPr="00B25E3B">
        <w:rPr>
          <w:rFonts w:ascii="Arial" w:hAnsi="Arial" w:cs="Arial"/>
          <w:iCs/>
          <w:sz w:val="22"/>
          <w:szCs w:val="22"/>
        </w:rPr>
        <w:t xml:space="preserve">”, </w:t>
      </w:r>
      <w:bookmarkEnd w:id="8"/>
      <w:r w:rsidR="00B25E3B" w:rsidRPr="00B25E3B">
        <w:rPr>
          <w:rFonts w:ascii="Arial" w:hAnsi="Arial" w:cs="Arial"/>
          <w:iCs/>
          <w:sz w:val="22"/>
          <w:szCs w:val="22"/>
        </w:rPr>
        <w:t>Apple Oppo</w:t>
      </w:r>
      <w:bookmarkEnd w:id="9"/>
    </w:p>
    <w:sectPr w:rsidR="003F4946" w:rsidRPr="00FB180B"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21A87" w14:textId="77777777" w:rsidR="00C21C5F" w:rsidRDefault="00C21C5F">
      <w:r>
        <w:separator/>
      </w:r>
    </w:p>
  </w:endnote>
  <w:endnote w:type="continuationSeparator" w:id="0">
    <w:p w14:paraId="07DC4A02" w14:textId="77777777" w:rsidR="00C21C5F" w:rsidRDefault="00C21C5F">
      <w:r>
        <w:continuationSeparator/>
      </w:r>
    </w:p>
  </w:endnote>
  <w:endnote w:type="continuationNotice" w:id="1">
    <w:p w14:paraId="5FD348AB" w14:textId="77777777" w:rsidR="00C21C5F" w:rsidRDefault="00C21C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BE312" w14:textId="77777777" w:rsidR="00C21C5F" w:rsidRDefault="00C21C5F">
      <w:r>
        <w:separator/>
      </w:r>
    </w:p>
  </w:footnote>
  <w:footnote w:type="continuationSeparator" w:id="0">
    <w:p w14:paraId="391E1186" w14:textId="77777777" w:rsidR="00C21C5F" w:rsidRDefault="00C21C5F">
      <w:r>
        <w:continuationSeparator/>
      </w:r>
    </w:p>
  </w:footnote>
  <w:footnote w:type="continuationNotice" w:id="1">
    <w:p w14:paraId="11A8051B" w14:textId="77777777" w:rsidR="00C21C5F" w:rsidRDefault="00C21C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2F68C8"/>
    <w:multiLevelType w:val="hybridMultilevel"/>
    <w:tmpl w:val="A0649F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9225D7"/>
    <w:multiLevelType w:val="hybridMultilevel"/>
    <w:tmpl w:val="B7861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0"/>
  </w:num>
  <w:num w:numId="3">
    <w:abstractNumId w:val="19"/>
  </w:num>
  <w:num w:numId="4">
    <w:abstractNumId w:val="6"/>
  </w:num>
  <w:num w:numId="5">
    <w:abstractNumId w:val="8"/>
  </w:num>
  <w:num w:numId="6">
    <w:abstractNumId w:val="2"/>
  </w:num>
  <w:num w:numId="7">
    <w:abstractNumId w:val="1"/>
  </w:num>
  <w:num w:numId="8">
    <w:abstractNumId w:val="22"/>
  </w:num>
  <w:num w:numId="9">
    <w:abstractNumId w:val="14"/>
  </w:num>
  <w:num w:numId="10">
    <w:abstractNumId w:val="18"/>
  </w:num>
  <w:num w:numId="11">
    <w:abstractNumId w:val="4"/>
  </w:num>
  <w:num w:numId="12">
    <w:abstractNumId w:val="0"/>
  </w:num>
  <w:num w:numId="13">
    <w:abstractNumId w:val="9"/>
  </w:num>
  <w:num w:numId="14">
    <w:abstractNumId w:val="17"/>
  </w:num>
  <w:num w:numId="15">
    <w:abstractNumId w:val="16"/>
  </w:num>
  <w:num w:numId="16">
    <w:abstractNumId w:val="10"/>
  </w:num>
  <w:num w:numId="17">
    <w:abstractNumId w:val="5"/>
  </w:num>
  <w:num w:numId="18">
    <w:abstractNumId w:val="21"/>
  </w:num>
  <w:num w:numId="19">
    <w:abstractNumId w:val="13"/>
  </w:num>
  <w:num w:numId="20">
    <w:abstractNumId w:val="7"/>
  </w:num>
  <w:num w:numId="21">
    <w:abstractNumId w:val="3"/>
  </w:num>
  <w:num w:numId="22">
    <w:abstractNumId w:val="11"/>
  </w:num>
  <w:num w:numId="2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73A1"/>
    <w:rsid w:val="000874F2"/>
    <w:rsid w:val="00087C29"/>
    <w:rsid w:val="00090365"/>
    <w:rsid w:val="0009038D"/>
    <w:rsid w:val="00090770"/>
    <w:rsid w:val="000918CB"/>
    <w:rsid w:val="00091E1F"/>
    <w:rsid w:val="00092123"/>
    <w:rsid w:val="000922B9"/>
    <w:rsid w:val="00092416"/>
    <w:rsid w:val="00092737"/>
    <w:rsid w:val="0009346C"/>
    <w:rsid w:val="00093DD9"/>
    <w:rsid w:val="00094894"/>
    <w:rsid w:val="000955B6"/>
    <w:rsid w:val="00095E60"/>
    <w:rsid w:val="00096078"/>
    <w:rsid w:val="00096225"/>
    <w:rsid w:val="000972BA"/>
    <w:rsid w:val="0009782E"/>
    <w:rsid w:val="000A2E40"/>
    <w:rsid w:val="000A40A2"/>
    <w:rsid w:val="000A44CD"/>
    <w:rsid w:val="000A46A7"/>
    <w:rsid w:val="000A4E7E"/>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E750A"/>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C9"/>
    <w:rsid w:val="000F65FC"/>
    <w:rsid w:val="000F6877"/>
    <w:rsid w:val="000F6F99"/>
    <w:rsid w:val="000F74D7"/>
    <w:rsid w:val="000F7B38"/>
    <w:rsid w:val="001002EB"/>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7C7"/>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20582"/>
    <w:rsid w:val="001211D6"/>
    <w:rsid w:val="001215C5"/>
    <w:rsid w:val="00121E60"/>
    <w:rsid w:val="001227F7"/>
    <w:rsid w:val="00122B7A"/>
    <w:rsid w:val="00123A2E"/>
    <w:rsid w:val="001243FE"/>
    <w:rsid w:val="00124441"/>
    <w:rsid w:val="00124B4E"/>
    <w:rsid w:val="00125703"/>
    <w:rsid w:val="00125D6F"/>
    <w:rsid w:val="00126CCA"/>
    <w:rsid w:val="00126EB9"/>
    <w:rsid w:val="00126FC2"/>
    <w:rsid w:val="001276CA"/>
    <w:rsid w:val="0013019C"/>
    <w:rsid w:val="00131312"/>
    <w:rsid w:val="00131978"/>
    <w:rsid w:val="00131A3B"/>
    <w:rsid w:val="0013223E"/>
    <w:rsid w:val="00132990"/>
    <w:rsid w:val="001333E3"/>
    <w:rsid w:val="00133972"/>
    <w:rsid w:val="001346C3"/>
    <w:rsid w:val="001352B7"/>
    <w:rsid w:val="00135633"/>
    <w:rsid w:val="00135653"/>
    <w:rsid w:val="00136C52"/>
    <w:rsid w:val="00136E63"/>
    <w:rsid w:val="00136F1D"/>
    <w:rsid w:val="00137436"/>
    <w:rsid w:val="001376D7"/>
    <w:rsid w:val="001379FC"/>
    <w:rsid w:val="00137B9B"/>
    <w:rsid w:val="00137E1E"/>
    <w:rsid w:val="001406CA"/>
    <w:rsid w:val="001408E3"/>
    <w:rsid w:val="00140A45"/>
    <w:rsid w:val="00141701"/>
    <w:rsid w:val="00141911"/>
    <w:rsid w:val="00141B39"/>
    <w:rsid w:val="00141BA0"/>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3078"/>
    <w:rsid w:val="00153597"/>
    <w:rsid w:val="0015375F"/>
    <w:rsid w:val="00153941"/>
    <w:rsid w:val="00153A93"/>
    <w:rsid w:val="00153E6C"/>
    <w:rsid w:val="00154183"/>
    <w:rsid w:val="001545ED"/>
    <w:rsid w:val="00154B67"/>
    <w:rsid w:val="00154E4C"/>
    <w:rsid w:val="00155C09"/>
    <w:rsid w:val="0015643C"/>
    <w:rsid w:val="00156781"/>
    <w:rsid w:val="00156917"/>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1C2D"/>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824"/>
    <w:rsid w:val="001A1CB8"/>
    <w:rsid w:val="001A2024"/>
    <w:rsid w:val="001A2052"/>
    <w:rsid w:val="001A21FD"/>
    <w:rsid w:val="001A23B0"/>
    <w:rsid w:val="001A409E"/>
    <w:rsid w:val="001A439C"/>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3D1"/>
    <w:rsid w:val="001C1706"/>
    <w:rsid w:val="001C19DB"/>
    <w:rsid w:val="001C1D9F"/>
    <w:rsid w:val="001C1DA8"/>
    <w:rsid w:val="001C29A9"/>
    <w:rsid w:val="001C2A18"/>
    <w:rsid w:val="001C2BA8"/>
    <w:rsid w:val="001C30D6"/>
    <w:rsid w:val="001C37EB"/>
    <w:rsid w:val="001C3DB1"/>
    <w:rsid w:val="001C4417"/>
    <w:rsid w:val="001C44E9"/>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0F1E"/>
    <w:rsid w:val="001E10AA"/>
    <w:rsid w:val="001E1450"/>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037"/>
    <w:rsid w:val="00235165"/>
    <w:rsid w:val="0023519E"/>
    <w:rsid w:val="00235227"/>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35B5"/>
    <w:rsid w:val="002436D7"/>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1C1"/>
    <w:rsid w:val="0025227A"/>
    <w:rsid w:val="0025235B"/>
    <w:rsid w:val="00252745"/>
    <w:rsid w:val="00252825"/>
    <w:rsid w:val="00252A10"/>
    <w:rsid w:val="00252CC2"/>
    <w:rsid w:val="00252E61"/>
    <w:rsid w:val="00252EC0"/>
    <w:rsid w:val="00253C84"/>
    <w:rsid w:val="00253DB0"/>
    <w:rsid w:val="00254997"/>
    <w:rsid w:val="00254FB1"/>
    <w:rsid w:val="002558B7"/>
    <w:rsid w:val="00255B9F"/>
    <w:rsid w:val="00255E20"/>
    <w:rsid w:val="0025636B"/>
    <w:rsid w:val="0025645C"/>
    <w:rsid w:val="002567BB"/>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2EDF"/>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B0D9B"/>
    <w:rsid w:val="002B1061"/>
    <w:rsid w:val="002B1070"/>
    <w:rsid w:val="002B1289"/>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73"/>
    <w:rsid w:val="002C78CA"/>
    <w:rsid w:val="002C7CC6"/>
    <w:rsid w:val="002D0490"/>
    <w:rsid w:val="002D0DF2"/>
    <w:rsid w:val="002D0E97"/>
    <w:rsid w:val="002D10E4"/>
    <w:rsid w:val="002D177B"/>
    <w:rsid w:val="002D1842"/>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B61"/>
    <w:rsid w:val="00351034"/>
    <w:rsid w:val="0035114E"/>
    <w:rsid w:val="0035148C"/>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C0B"/>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2B3"/>
    <w:rsid w:val="003A284D"/>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A7FAB"/>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1BC6"/>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D0362"/>
    <w:rsid w:val="003D161A"/>
    <w:rsid w:val="003D16F3"/>
    <w:rsid w:val="003D1E8B"/>
    <w:rsid w:val="003D30C7"/>
    <w:rsid w:val="003D3166"/>
    <w:rsid w:val="003D38D0"/>
    <w:rsid w:val="003D43E9"/>
    <w:rsid w:val="003D4740"/>
    <w:rsid w:val="003D482E"/>
    <w:rsid w:val="003D4BC9"/>
    <w:rsid w:val="003D51DB"/>
    <w:rsid w:val="003D536E"/>
    <w:rsid w:val="003D54D1"/>
    <w:rsid w:val="003D5524"/>
    <w:rsid w:val="003D5659"/>
    <w:rsid w:val="003D5BCE"/>
    <w:rsid w:val="003D633D"/>
    <w:rsid w:val="003D64C8"/>
    <w:rsid w:val="003D6522"/>
    <w:rsid w:val="003D65D8"/>
    <w:rsid w:val="003D65E0"/>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20F8"/>
    <w:rsid w:val="003F3BBF"/>
    <w:rsid w:val="003F4443"/>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F73"/>
    <w:rsid w:val="0046085C"/>
    <w:rsid w:val="00460AD5"/>
    <w:rsid w:val="00460AEF"/>
    <w:rsid w:val="00460B6A"/>
    <w:rsid w:val="00461487"/>
    <w:rsid w:val="00461804"/>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4E3A"/>
    <w:rsid w:val="00485056"/>
    <w:rsid w:val="0048508B"/>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44C"/>
    <w:rsid w:val="00496D58"/>
    <w:rsid w:val="004970C2"/>
    <w:rsid w:val="00497D0B"/>
    <w:rsid w:val="004A0280"/>
    <w:rsid w:val="004A03DE"/>
    <w:rsid w:val="004A0761"/>
    <w:rsid w:val="004A10C1"/>
    <w:rsid w:val="004A152D"/>
    <w:rsid w:val="004A25A6"/>
    <w:rsid w:val="004A2D43"/>
    <w:rsid w:val="004A2EBD"/>
    <w:rsid w:val="004A379A"/>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AE1"/>
    <w:rsid w:val="004C646F"/>
    <w:rsid w:val="004C6B08"/>
    <w:rsid w:val="004C773E"/>
    <w:rsid w:val="004C7766"/>
    <w:rsid w:val="004C7B2F"/>
    <w:rsid w:val="004D01DA"/>
    <w:rsid w:val="004D08B0"/>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3FB"/>
    <w:rsid w:val="004E04B8"/>
    <w:rsid w:val="004E0A86"/>
    <w:rsid w:val="004E1DAE"/>
    <w:rsid w:val="004E20E6"/>
    <w:rsid w:val="004E296B"/>
    <w:rsid w:val="004E299C"/>
    <w:rsid w:val="004E2B9B"/>
    <w:rsid w:val="004E2EB2"/>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02"/>
    <w:rsid w:val="004F6124"/>
    <w:rsid w:val="004F6F68"/>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0EA"/>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528"/>
    <w:rsid w:val="00522DC6"/>
    <w:rsid w:val="00523090"/>
    <w:rsid w:val="005237D3"/>
    <w:rsid w:val="00523952"/>
    <w:rsid w:val="00523BF4"/>
    <w:rsid w:val="00524056"/>
    <w:rsid w:val="005249E6"/>
    <w:rsid w:val="00524FF1"/>
    <w:rsid w:val="00525051"/>
    <w:rsid w:val="0052510C"/>
    <w:rsid w:val="0052523A"/>
    <w:rsid w:val="005252E9"/>
    <w:rsid w:val="0052582B"/>
    <w:rsid w:val="0052688B"/>
    <w:rsid w:val="00527CA9"/>
    <w:rsid w:val="00527EFF"/>
    <w:rsid w:val="0053003B"/>
    <w:rsid w:val="0053107E"/>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795"/>
    <w:rsid w:val="00546DFA"/>
    <w:rsid w:val="00550D04"/>
    <w:rsid w:val="00551147"/>
    <w:rsid w:val="00551C49"/>
    <w:rsid w:val="00551C5B"/>
    <w:rsid w:val="00552988"/>
    <w:rsid w:val="00552A69"/>
    <w:rsid w:val="005531A6"/>
    <w:rsid w:val="0055320C"/>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42"/>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B4E"/>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63E1"/>
    <w:rsid w:val="005E653D"/>
    <w:rsid w:val="005E6B9D"/>
    <w:rsid w:val="005E6DDB"/>
    <w:rsid w:val="005E739F"/>
    <w:rsid w:val="005F00B7"/>
    <w:rsid w:val="005F0333"/>
    <w:rsid w:val="005F034D"/>
    <w:rsid w:val="005F067D"/>
    <w:rsid w:val="005F1325"/>
    <w:rsid w:val="005F16B1"/>
    <w:rsid w:val="005F177B"/>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C58"/>
    <w:rsid w:val="00607D3B"/>
    <w:rsid w:val="00610807"/>
    <w:rsid w:val="00610E46"/>
    <w:rsid w:val="00611E85"/>
    <w:rsid w:val="0061223D"/>
    <w:rsid w:val="006125BA"/>
    <w:rsid w:val="00612730"/>
    <w:rsid w:val="00612849"/>
    <w:rsid w:val="00612DC4"/>
    <w:rsid w:val="0061350D"/>
    <w:rsid w:val="006135F7"/>
    <w:rsid w:val="006137DE"/>
    <w:rsid w:val="00613D1C"/>
    <w:rsid w:val="0061413E"/>
    <w:rsid w:val="0061509C"/>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209"/>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707"/>
    <w:rsid w:val="00656FB0"/>
    <w:rsid w:val="00657135"/>
    <w:rsid w:val="00657391"/>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3E8C"/>
    <w:rsid w:val="00684088"/>
    <w:rsid w:val="00684247"/>
    <w:rsid w:val="0068431F"/>
    <w:rsid w:val="00684D41"/>
    <w:rsid w:val="006854C4"/>
    <w:rsid w:val="00685605"/>
    <w:rsid w:val="0068732D"/>
    <w:rsid w:val="0068748F"/>
    <w:rsid w:val="006877CB"/>
    <w:rsid w:val="006878D8"/>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B9B"/>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486E"/>
    <w:rsid w:val="006F6047"/>
    <w:rsid w:val="006F618C"/>
    <w:rsid w:val="006F62AA"/>
    <w:rsid w:val="006F6CEC"/>
    <w:rsid w:val="007006CE"/>
    <w:rsid w:val="00701328"/>
    <w:rsid w:val="00701893"/>
    <w:rsid w:val="007018A8"/>
    <w:rsid w:val="00701D34"/>
    <w:rsid w:val="00701F9E"/>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9A6"/>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89F"/>
    <w:rsid w:val="00785A3E"/>
    <w:rsid w:val="00785A85"/>
    <w:rsid w:val="00785BDE"/>
    <w:rsid w:val="00786130"/>
    <w:rsid w:val="00786813"/>
    <w:rsid w:val="007868FA"/>
    <w:rsid w:val="00787007"/>
    <w:rsid w:val="00787035"/>
    <w:rsid w:val="00787AFB"/>
    <w:rsid w:val="00787DF8"/>
    <w:rsid w:val="00787F6B"/>
    <w:rsid w:val="007903FA"/>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25B8"/>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1EE0"/>
    <w:rsid w:val="007B237E"/>
    <w:rsid w:val="007B28E9"/>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6FEE"/>
    <w:rsid w:val="008079A6"/>
    <w:rsid w:val="008104EA"/>
    <w:rsid w:val="00810537"/>
    <w:rsid w:val="008105D6"/>
    <w:rsid w:val="00811A9C"/>
    <w:rsid w:val="00811ACB"/>
    <w:rsid w:val="00811E02"/>
    <w:rsid w:val="00812140"/>
    <w:rsid w:val="00812736"/>
    <w:rsid w:val="00813840"/>
    <w:rsid w:val="00813A37"/>
    <w:rsid w:val="00813BB3"/>
    <w:rsid w:val="00813CD0"/>
    <w:rsid w:val="00813F40"/>
    <w:rsid w:val="0081474C"/>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E00"/>
    <w:rsid w:val="00825B11"/>
    <w:rsid w:val="0082620D"/>
    <w:rsid w:val="0082636F"/>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50454"/>
    <w:rsid w:val="008505F7"/>
    <w:rsid w:val="00851130"/>
    <w:rsid w:val="0085189A"/>
    <w:rsid w:val="008525FB"/>
    <w:rsid w:val="00852660"/>
    <w:rsid w:val="00852D82"/>
    <w:rsid w:val="00853436"/>
    <w:rsid w:val="00853715"/>
    <w:rsid w:val="00854089"/>
    <w:rsid w:val="008543B6"/>
    <w:rsid w:val="0085569B"/>
    <w:rsid w:val="008564C2"/>
    <w:rsid w:val="0085667E"/>
    <w:rsid w:val="00856821"/>
    <w:rsid w:val="00856A4B"/>
    <w:rsid w:val="00857899"/>
    <w:rsid w:val="00857F8A"/>
    <w:rsid w:val="008602EE"/>
    <w:rsid w:val="00860B5B"/>
    <w:rsid w:val="00860E2B"/>
    <w:rsid w:val="0086130F"/>
    <w:rsid w:val="00861758"/>
    <w:rsid w:val="008619CD"/>
    <w:rsid w:val="00861F2F"/>
    <w:rsid w:val="00862147"/>
    <w:rsid w:val="008634EB"/>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7B4"/>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347"/>
    <w:rsid w:val="008A241E"/>
    <w:rsid w:val="008A29E7"/>
    <w:rsid w:val="008A342C"/>
    <w:rsid w:val="008A354F"/>
    <w:rsid w:val="008A3FD2"/>
    <w:rsid w:val="008A40BC"/>
    <w:rsid w:val="008A4F2D"/>
    <w:rsid w:val="008A554A"/>
    <w:rsid w:val="008A574A"/>
    <w:rsid w:val="008A57B3"/>
    <w:rsid w:val="008A601C"/>
    <w:rsid w:val="008A65D3"/>
    <w:rsid w:val="008A6C5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3E8"/>
    <w:rsid w:val="009056F7"/>
    <w:rsid w:val="00906227"/>
    <w:rsid w:val="0090658A"/>
    <w:rsid w:val="00906DAF"/>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5AA"/>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0D"/>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22E"/>
    <w:rsid w:val="00975666"/>
    <w:rsid w:val="009763FB"/>
    <w:rsid w:val="00977159"/>
    <w:rsid w:val="00977A6C"/>
    <w:rsid w:val="009805EB"/>
    <w:rsid w:val="00980CC1"/>
    <w:rsid w:val="00980D9D"/>
    <w:rsid w:val="00982099"/>
    <w:rsid w:val="009828BE"/>
    <w:rsid w:val="00982B37"/>
    <w:rsid w:val="00983334"/>
    <w:rsid w:val="00983ABB"/>
    <w:rsid w:val="0098538E"/>
    <w:rsid w:val="00985694"/>
    <w:rsid w:val="0098575E"/>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D30"/>
    <w:rsid w:val="00992F40"/>
    <w:rsid w:val="00993347"/>
    <w:rsid w:val="00993573"/>
    <w:rsid w:val="009939A8"/>
    <w:rsid w:val="00994552"/>
    <w:rsid w:val="00994A2F"/>
    <w:rsid w:val="00994B86"/>
    <w:rsid w:val="0099588B"/>
    <w:rsid w:val="00995B37"/>
    <w:rsid w:val="00995B3E"/>
    <w:rsid w:val="00995F6E"/>
    <w:rsid w:val="00996C43"/>
    <w:rsid w:val="00996E9C"/>
    <w:rsid w:val="009A1ED0"/>
    <w:rsid w:val="009A220B"/>
    <w:rsid w:val="009A2B27"/>
    <w:rsid w:val="009A2D5F"/>
    <w:rsid w:val="009A2FB8"/>
    <w:rsid w:val="009A37B3"/>
    <w:rsid w:val="009A3B6E"/>
    <w:rsid w:val="009A3B8A"/>
    <w:rsid w:val="009A40F9"/>
    <w:rsid w:val="009A413C"/>
    <w:rsid w:val="009A42BD"/>
    <w:rsid w:val="009A45DA"/>
    <w:rsid w:val="009A534D"/>
    <w:rsid w:val="009A5A50"/>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6CB"/>
    <w:rsid w:val="009C78FF"/>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4AE"/>
    <w:rsid w:val="009E3BB5"/>
    <w:rsid w:val="009E45C6"/>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00"/>
    <w:rsid w:val="00A111D2"/>
    <w:rsid w:val="00A112A3"/>
    <w:rsid w:val="00A12004"/>
    <w:rsid w:val="00A121E0"/>
    <w:rsid w:val="00A12359"/>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11B5"/>
    <w:rsid w:val="00A216E0"/>
    <w:rsid w:val="00A21F6D"/>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BB2"/>
    <w:rsid w:val="00A35C6F"/>
    <w:rsid w:val="00A360C9"/>
    <w:rsid w:val="00A3615F"/>
    <w:rsid w:val="00A37332"/>
    <w:rsid w:val="00A3769E"/>
    <w:rsid w:val="00A378A7"/>
    <w:rsid w:val="00A37CDC"/>
    <w:rsid w:val="00A4029D"/>
    <w:rsid w:val="00A4039D"/>
    <w:rsid w:val="00A408C5"/>
    <w:rsid w:val="00A40BAB"/>
    <w:rsid w:val="00A40F41"/>
    <w:rsid w:val="00A41109"/>
    <w:rsid w:val="00A41248"/>
    <w:rsid w:val="00A413E5"/>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47E4"/>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636"/>
    <w:rsid w:val="00AA4B26"/>
    <w:rsid w:val="00AA4C43"/>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D47"/>
    <w:rsid w:val="00AF6266"/>
    <w:rsid w:val="00AF64CD"/>
    <w:rsid w:val="00AF6C45"/>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0E5B"/>
    <w:rsid w:val="00B8120C"/>
    <w:rsid w:val="00B813D5"/>
    <w:rsid w:val="00B8190E"/>
    <w:rsid w:val="00B81972"/>
    <w:rsid w:val="00B81A48"/>
    <w:rsid w:val="00B828FF"/>
    <w:rsid w:val="00B829D8"/>
    <w:rsid w:val="00B8384C"/>
    <w:rsid w:val="00B83FA3"/>
    <w:rsid w:val="00B840FE"/>
    <w:rsid w:val="00B8417E"/>
    <w:rsid w:val="00B84998"/>
    <w:rsid w:val="00B84BAA"/>
    <w:rsid w:val="00B84D0D"/>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22B1"/>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5BF0"/>
    <w:rsid w:val="00BC6A3C"/>
    <w:rsid w:val="00BC6C6C"/>
    <w:rsid w:val="00BC6E3E"/>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00D"/>
    <w:rsid w:val="00C062BF"/>
    <w:rsid w:val="00C07098"/>
    <w:rsid w:val="00C07354"/>
    <w:rsid w:val="00C074EC"/>
    <w:rsid w:val="00C07A9D"/>
    <w:rsid w:val="00C10745"/>
    <w:rsid w:val="00C1078B"/>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85"/>
    <w:rsid w:val="00C23BC9"/>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98B"/>
    <w:rsid w:val="00C33F82"/>
    <w:rsid w:val="00C34523"/>
    <w:rsid w:val="00C3550A"/>
    <w:rsid w:val="00C3594C"/>
    <w:rsid w:val="00C35E2F"/>
    <w:rsid w:val="00C35FCC"/>
    <w:rsid w:val="00C3620B"/>
    <w:rsid w:val="00C36DFD"/>
    <w:rsid w:val="00C3715F"/>
    <w:rsid w:val="00C37474"/>
    <w:rsid w:val="00C40107"/>
    <w:rsid w:val="00C4042A"/>
    <w:rsid w:val="00C40A7D"/>
    <w:rsid w:val="00C40CB6"/>
    <w:rsid w:val="00C412E9"/>
    <w:rsid w:val="00C418F0"/>
    <w:rsid w:val="00C41C1F"/>
    <w:rsid w:val="00C41D75"/>
    <w:rsid w:val="00C41FAA"/>
    <w:rsid w:val="00C4290A"/>
    <w:rsid w:val="00C42B80"/>
    <w:rsid w:val="00C43625"/>
    <w:rsid w:val="00C43D50"/>
    <w:rsid w:val="00C44308"/>
    <w:rsid w:val="00C45539"/>
    <w:rsid w:val="00C45585"/>
    <w:rsid w:val="00C45F63"/>
    <w:rsid w:val="00C460B7"/>
    <w:rsid w:val="00C463C0"/>
    <w:rsid w:val="00C46FFD"/>
    <w:rsid w:val="00C502DD"/>
    <w:rsid w:val="00C50A52"/>
    <w:rsid w:val="00C514D7"/>
    <w:rsid w:val="00C51B3F"/>
    <w:rsid w:val="00C52162"/>
    <w:rsid w:val="00C52357"/>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90C"/>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42E3"/>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1865"/>
    <w:rsid w:val="00CC1CFF"/>
    <w:rsid w:val="00CC2250"/>
    <w:rsid w:val="00CC27E0"/>
    <w:rsid w:val="00CC295F"/>
    <w:rsid w:val="00CC296A"/>
    <w:rsid w:val="00CC2AFD"/>
    <w:rsid w:val="00CC2CF3"/>
    <w:rsid w:val="00CC2E0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A39"/>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F7A"/>
    <w:rsid w:val="00D44CE6"/>
    <w:rsid w:val="00D44ED3"/>
    <w:rsid w:val="00D45CC4"/>
    <w:rsid w:val="00D45F26"/>
    <w:rsid w:val="00D461DC"/>
    <w:rsid w:val="00D46448"/>
    <w:rsid w:val="00D46467"/>
    <w:rsid w:val="00D46559"/>
    <w:rsid w:val="00D4692B"/>
    <w:rsid w:val="00D4697D"/>
    <w:rsid w:val="00D4698B"/>
    <w:rsid w:val="00D46CA8"/>
    <w:rsid w:val="00D46F4C"/>
    <w:rsid w:val="00D47FDB"/>
    <w:rsid w:val="00D509FA"/>
    <w:rsid w:val="00D50D6A"/>
    <w:rsid w:val="00D5208A"/>
    <w:rsid w:val="00D526C1"/>
    <w:rsid w:val="00D526C5"/>
    <w:rsid w:val="00D526EB"/>
    <w:rsid w:val="00D52931"/>
    <w:rsid w:val="00D5305F"/>
    <w:rsid w:val="00D532C8"/>
    <w:rsid w:val="00D53B0C"/>
    <w:rsid w:val="00D544FB"/>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1EAA"/>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4D6C"/>
    <w:rsid w:val="00D7590B"/>
    <w:rsid w:val="00D76340"/>
    <w:rsid w:val="00D77524"/>
    <w:rsid w:val="00D7789B"/>
    <w:rsid w:val="00D77F16"/>
    <w:rsid w:val="00D80225"/>
    <w:rsid w:val="00D8062B"/>
    <w:rsid w:val="00D80957"/>
    <w:rsid w:val="00D81035"/>
    <w:rsid w:val="00D813AD"/>
    <w:rsid w:val="00D813E8"/>
    <w:rsid w:val="00D81A0B"/>
    <w:rsid w:val="00D82023"/>
    <w:rsid w:val="00D828F6"/>
    <w:rsid w:val="00D82B15"/>
    <w:rsid w:val="00D82B1E"/>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66"/>
    <w:rsid w:val="00D953BD"/>
    <w:rsid w:val="00D953F7"/>
    <w:rsid w:val="00D957EF"/>
    <w:rsid w:val="00D9580B"/>
    <w:rsid w:val="00D95D39"/>
    <w:rsid w:val="00D95E9A"/>
    <w:rsid w:val="00D96092"/>
    <w:rsid w:val="00D962A2"/>
    <w:rsid w:val="00D96A29"/>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32F"/>
    <w:rsid w:val="00DA7D01"/>
    <w:rsid w:val="00DB0437"/>
    <w:rsid w:val="00DB1308"/>
    <w:rsid w:val="00DB15C6"/>
    <w:rsid w:val="00DB1E8A"/>
    <w:rsid w:val="00DB2BB8"/>
    <w:rsid w:val="00DB2CDB"/>
    <w:rsid w:val="00DB32CC"/>
    <w:rsid w:val="00DB36E3"/>
    <w:rsid w:val="00DB3758"/>
    <w:rsid w:val="00DB4190"/>
    <w:rsid w:val="00DB41FE"/>
    <w:rsid w:val="00DB43B0"/>
    <w:rsid w:val="00DB4BE9"/>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0ECC"/>
    <w:rsid w:val="00DE1EBA"/>
    <w:rsid w:val="00DE24DF"/>
    <w:rsid w:val="00DE24E5"/>
    <w:rsid w:val="00DE31E4"/>
    <w:rsid w:val="00DE33A3"/>
    <w:rsid w:val="00DE35B3"/>
    <w:rsid w:val="00DE40E6"/>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6AF8"/>
    <w:rsid w:val="00DF7813"/>
    <w:rsid w:val="00DF79AF"/>
    <w:rsid w:val="00E004A9"/>
    <w:rsid w:val="00E007BD"/>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6873"/>
    <w:rsid w:val="00E07640"/>
    <w:rsid w:val="00E077CF"/>
    <w:rsid w:val="00E077E9"/>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A7F"/>
    <w:rsid w:val="00E20DE8"/>
    <w:rsid w:val="00E21593"/>
    <w:rsid w:val="00E2222B"/>
    <w:rsid w:val="00E227DF"/>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2115"/>
    <w:rsid w:val="00E427A3"/>
    <w:rsid w:val="00E42E5C"/>
    <w:rsid w:val="00E43128"/>
    <w:rsid w:val="00E434B7"/>
    <w:rsid w:val="00E434BE"/>
    <w:rsid w:val="00E4360E"/>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3614"/>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F83"/>
    <w:rsid w:val="00E811B5"/>
    <w:rsid w:val="00E8136C"/>
    <w:rsid w:val="00E81C62"/>
    <w:rsid w:val="00E82089"/>
    <w:rsid w:val="00E82D82"/>
    <w:rsid w:val="00E82E03"/>
    <w:rsid w:val="00E846CE"/>
    <w:rsid w:val="00E84B38"/>
    <w:rsid w:val="00E84B42"/>
    <w:rsid w:val="00E84E3D"/>
    <w:rsid w:val="00E85622"/>
    <w:rsid w:val="00E8562D"/>
    <w:rsid w:val="00E867BC"/>
    <w:rsid w:val="00E878FF"/>
    <w:rsid w:val="00E90033"/>
    <w:rsid w:val="00E90AEF"/>
    <w:rsid w:val="00E90EB0"/>
    <w:rsid w:val="00E92DF8"/>
    <w:rsid w:val="00E93D7C"/>
    <w:rsid w:val="00E93FDF"/>
    <w:rsid w:val="00E94598"/>
    <w:rsid w:val="00E95A74"/>
    <w:rsid w:val="00E95ACA"/>
    <w:rsid w:val="00E95C51"/>
    <w:rsid w:val="00E961C6"/>
    <w:rsid w:val="00E962E6"/>
    <w:rsid w:val="00E9663C"/>
    <w:rsid w:val="00E9688D"/>
    <w:rsid w:val="00E970D1"/>
    <w:rsid w:val="00E970FA"/>
    <w:rsid w:val="00E97245"/>
    <w:rsid w:val="00E974A6"/>
    <w:rsid w:val="00EA0F4D"/>
    <w:rsid w:val="00EA1435"/>
    <w:rsid w:val="00EA14DE"/>
    <w:rsid w:val="00EA2818"/>
    <w:rsid w:val="00EA2BA5"/>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2217"/>
    <w:rsid w:val="00EB238B"/>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31A7"/>
    <w:rsid w:val="00EC3E6A"/>
    <w:rsid w:val="00EC42BE"/>
    <w:rsid w:val="00EC49AE"/>
    <w:rsid w:val="00EC5397"/>
    <w:rsid w:val="00EC5A7E"/>
    <w:rsid w:val="00EC5AEE"/>
    <w:rsid w:val="00EC5BFF"/>
    <w:rsid w:val="00EC5EB9"/>
    <w:rsid w:val="00EC61A3"/>
    <w:rsid w:val="00EC7AB8"/>
    <w:rsid w:val="00EC7B83"/>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3A4"/>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60A"/>
    <w:rsid w:val="00F158DF"/>
    <w:rsid w:val="00F1638A"/>
    <w:rsid w:val="00F164D4"/>
    <w:rsid w:val="00F16B97"/>
    <w:rsid w:val="00F16FA8"/>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571"/>
    <w:rsid w:val="00F75758"/>
    <w:rsid w:val="00F75B03"/>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43CD"/>
    <w:rsid w:val="00F95010"/>
    <w:rsid w:val="00F95C43"/>
    <w:rsid w:val="00F95F33"/>
    <w:rsid w:val="00F960D0"/>
    <w:rsid w:val="00F96BED"/>
    <w:rsid w:val="00F973F2"/>
    <w:rsid w:val="00F97B5C"/>
    <w:rsid w:val="00F97BD6"/>
    <w:rsid w:val="00F97C05"/>
    <w:rsid w:val="00F97E96"/>
    <w:rsid w:val="00FA098A"/>
    <w:rsid w:val="00FA11E4"/>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1F0"/>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1D77"/>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B4"/>
    <w:rsid w:val="00FE3D49"/>
    <w:rsid w:val="00FE43E8"/>
    <w:rsid w:val="00FE4A1F"/>
    <w:rsid w:val="00FE4FF8"/>
    <w:rsid w:val="00FE53A3"/>
    <w:rsid w:val="00FE54F8"/>
    <w:rsid w:val="00FE578A"/>
    <w:rsid w:val="00FE5B49"/>
    <w:rsid w:val="00FE7193"/>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67ACF345-951D-4631-8A22-E3B3D4F4D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842</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2022-08-08T06:27:00Z</dcterms:created>
  <dcterms:modified xsi:type="dcterms:W3CDTF">2022-08-10T17:02:00Z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